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788FF" w14:textId="5027EBA4" w:rsidR="0015020A" w:rsidRPr="00DB4034" w:rsidRDefault="004D13C1" w:rsidP="00DB4034">
      <w:pPr>
        <w:jc w:val="center"/>
        <w:rPr>
          <w:b/>
          <w:bCs/>
          <w:sz w:val="32"/>
          <w:szCs w:val="32"/>
        </w:rPr>
      </w:pPr>
      <w:r w:rsidRPr="005903F4">
        <w:rPr>
          <w:b/>
          <w:sz w:val="32"/>
          <w:szCs w:val="32"/>
        </w:rPr>
        <w:t xml:space="preserve">Türkiye ve Dünyada </w:t>
      </w:r>
      <w:r w:rsidR="0096434E" w:rsidRPr="005903F4">
        <w:rPr>
          <w:b/>
          <w:bCs/>
          <w:sz w:val="32"/>
          <w:szCs w:val="32"/>
        </w:rPr>
        <w:t>Nükleer Enerji</w:t>
      </w:r>
      <w:r w:rsidRPr="005903F4">
        <w:rPr>
          <w:b/>
          <w:bCs/>
          <w:sz w:val="32"/>
          <w:szCs w:val="32"/>
        </w:rPr>
        <w:t xml:space="preserve"> </w:t>
      </w:r>
      <w:r w:rsidR="000E7CD7" w:rsidRPr="005903F4">
        <w:rPr>
          <w:b/>
          <w:bCs/>
          <w:sz w:val="32"/>
          <w:szCs w:val="32"/>
        </w:rPr>
        <w:t>-</w:t>
      </w:r>
      <w:r w:rsidRPr="005903F4">
        <w:rPr>
          <w:b/>
          <w:bCs/>
          <w:sz w:val="32"/>
          <w:szCs w:val="32"/>
        </w:rPr>
        <w:t xml:space="preserve"> </w:t>
      </w:r>
      <w:r w:rsidR="00C667DB" w:rsidRPr="005903F4">
        <w:rPr>
          <w:b/>
          <w:bCs/>
          <w:sz w:val="32"/>
          <w:szCs w:val="32"/>
        </w:rPr>
        <w:t>2018</w:t>
      </w:r>
    </w:p>
    <w:p w14:paraId="1CFC0E67" w14:textId="77777777" w:rsidR="00C667DB" w:rsidRPr="00DB4034" w:rsidRDefault="00C667DB" w:rsidP="00DB4034">
      <w:pPr>
        <w:jc w:val="center"/>
        <w:rPr>
          <w:b/>
          <w:bCs/>
          <w:sz w:val="24"/>
          <w:szCs w:val="24"/>
        </w:rPr>
      </w:pPr>
      <w:r w:rsidRPr="00DB4034">
        <w:rPr>
          <w:b/>
          <w:bCs/>
          <w:sz w:val="24"/>
          <w:szCs w:val="24"/>
        </w:rPr>
        <w:t>Hazırlayan: İstanbul Nükleer Karşıtı Platform</w:t>
      </w:r>
    </w:p>
    <w:p w14:paraId="7C26CDFF" w14:textId="67B109C8" w:rsidR="008E598F" w:rsidRPr="00DB4034" w:rsidRDefault="008E598F">
      <w:pPr>
        <w:rPr>
          <w:sz w:val="24"/>
          <w:szCs w:val="24"/>
        </w:rPr>
      </w:pPr>
    </w:p>
    <w:p w14:paraId="17FBB137" w14:textId="0F8FC7B4" w:rsidR="005903F4" w:rsidRDefault="005903F4" w:rsidP="00DB4034">
      <w:pPr>
        <w:jc w:val="center"/>
        <w:rPr>
          <w:b/>
          <w:sz w:val="28"/>
          <w:szCs w:val="28"/>
        </w:rPr>
      </w:pPr>
      <w:r>
        <w:rPr>
          <w:b/>
          <w:noProof/>
          <w:sz w:val="28"/>
          <w:szCs w:val="28"/>
          <w:lang w:val="en-GB" w:eastAsia="en-GB"/>
        </w:rPr>
        <w:drawing>
          <wp:inline distT="0" distB="0" distL="0" distR="0" wp14:anchorId="2141EAEA" wp14:editId="216A8C29">
            <wp:extent cx="4572000" cy="34290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p fot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4689" cy="3431017"/>
                    </a:xfrm>
                    <a:prstGeom prst="rect">
                      <a:avLst/>
                    </a:prstGeom>
                  </pic:spPr>
                </pic:pic>
              </a:graphicData>
            </a:graphic>
          </wp:inline>
        </w:drawing>
      </w:r>
    </w:p>
    <w:p w14:paraId="51966A02" w14:textId="77777777" w:rsidR="005903F4" w:rsidRDefault="005903F4" w:rsidP="00DB4034">
      <w:pPr>
        <w:jc w:val="center"/>
        <w:rPr>
          <w:i/>
          <w:iCs/>
          <w:sz w:val="24"/>
          <w:szCs w:val="24"/>
        </w:rPr>
      </w:pPr>
      <w:r w:rsidRPr="005903F4">
        <w:rPr>
          <w:i/>
          <w:sz w:val="24"/>
          <w:szCs w:val="24"/>
        </w:rPr>
        <w:t>Türkiye ve Dünyada Nükleer Enerji</w:t>
      </w:r>
      <w:r w:rsidRPr="005B5426">
        <w:rPr>
          <w:i/>
          <w:sz w:val="24"/>
          <w:szCs w:val="24"/>
        </w:rPr>
        <w:t xml:space="preserve"> raporu, </w:t>
      </w:r>
      <w:r w:rsidRPr="005B5426">
        <w:rPr>
          <w:i/>
          <w:iCs/>
          <w:sz w:val="24"/>
          <w:szCs w:val="24"/>
        </w:rPr>
        <w:t>nükleer enerji konusunda Türkiye ile dünyadaki son gelişmelerden kamuoyunun doğru bilgilendirilmesini sağlamak amacıyla İstanbul Nükleer Karşıtı Platform tarafından hazırlandı.</w:t>
      </w:r>
      <w:r>
        <w:rPr>
          <w:i/>
          <w:iCs/>
          <w:sz w:val="24"/>
          <w:szCs w:val="24"/>
        </w:rPr>
        <w:t xml:space="preserve"> </w:t>
      </w:r>
    </w:p>
    <w:p w14:paraId="73C5B232" w14:textId="126DC2A5" w:rsidR="005903F4" w:rsidRPr="005B5426" w:rsidRDefault="005903F4" w:rsidP="00DB4034">
      <w:pPr>
        <w:jc w:val="center"/>
        <w:rPr>
          <w:i/>
          <w:iCs/>
          <w:sz w:val="24"/>
          <w:szCs w:val="24"/>
        </w:rPr>
      </w:pPr>
      <w:r w:rsidRPr="005B5426">
        <w:rPr>
          <w:i/>
          <w:iCs/>
          <w:sz w:val="24"/>
          <w:szCs w:val="24"/>
        </w:rPr>
        <w:t>Raporun ilk bölümü, 2018 yılında nükleer enerji alanında Türkiye’de yaşananlara ikinci bölümü ise dünyada nükleer enerjinin durumuna ayrıldı.</w:t>
      </w:r>
    </w:p>
    <w:p w14:paraId="063978AC" w14:textId="77777777" w:rsidR="004F37D8" w:rsidRDefault="004F37D8" w:rsidP="00DB4034">
      <w:pPr>
        <w:jc w:val="center"/>
        <w:rPr>
          <w:b/>
          <w:sz w:val="28"/>
          <w:szCs w:val="28"/>
        </w:rPr>
      </w:pPr>
    </w:p>
    <w:p w14:paraId="050DA944" w14:textId="77777777" w:rsidR="004F37D8" w:rsidRDefault="004F37D8" w:rsidP="00DB4034">
      <w:pPr>
        <w:jc w:val="center"/>
        <w:rPr>
          <w:b/>
          <w:sz w:val="28"/>
          <w:szCs w:val="28"/>
        </w:rPr>
      </w:pPr>
    </w:p>
    <w:p w14:paraId="75883433" w14:textId="77777777" w:rsidR="004F37D8" w:rsidRDefault="004F37D8" w:rsidP="00DB4034">
      <w:pPr>
        <w:jc w:val="center"/>
        <w:rPr>
          <w:b/>
          <w:sz w:val="28"/>
          <w:szCs w:val="28"/>
        </w:rPr>
      </w:pPr>
    </w:p>
    <w:p w14:paraId="3EB5D556" w14:textId="61A50230" w:rsidR="005903F4" w:rsidRDefault="004F37D8" w:rsidP="00DB4034">
      <w:pPr>
        <w:jc w:val="center"/>
        <w:rPr>
          <w:b/>
          <w:sz w:val="28"/>
          <w:szCs w:val="28"/>
        </w:rPr>
      </w:pPr>
      <w:r>
        <w:rPr>
          <w:b/>
          <w:sz w:val="28"/>
          <w:szCs w:val="28"/>
        </w:rPr>
        <w:t>17 Ocak 2019</w:t>
      </w:r>
    </w:p>
    <w:p w14:paraId="77ADDE35" w14:textId="77777777" w:rsidR="004F37D8" w:rsidRDefault="004F37D8" w:rsidP="00DB4034">
      <w:pPr>
        <w:jc w:val="center"/>
        <w:rPr>
          <w:b/>
          <w:sz w:val="28"/>
          <w:szCs w:val="28"/>
        </w:rPr>
      </w:pPr>
    </w:p>
    <w:p w14:paraId="6B62C5DA" w14:textId="77777777" w:rsidR="004F37D8" w:rsidRDefault="004F37D8">
      <w:pPr>
        <w:rPr>
          <w:b/>
          <w:sz w:val="28"/>
          <w:szCs w:val="28"/>
        </w:rPr>
      </w:pPr>
      <w:r>
        <w:rPr>
          <w:b/>
          <w:sz w:val="28"/>
          <w:szCs w:val="28"/>
        </w:rPr>
        <w:br w:type="page"/>
      </w:r>
    </w:p>
    <w:p w14:paraId="1B7E904A" w14:textId="0B5EDB5C" w:rsidR="004F37D8" w:rsidRPr="00DB4034" w:rsidRDefault="00627822">
      <w:pPr>
        <w:rPr>
          <w:i/>
          <w:sz w:val="24"/>
          <w:szCs w:val="24"/>
        </w:rPr>
      </w:pPr>
      <w:r>
        <w:rPr>
          <w:i/>
          <w:sz w:val="24"/>
          <w:szCs w:val="24"/>
        </w:rPr>
        <w:lastRenderedPageBreak/>
        <w:t>B</w:t>
      </w:r>
      <w:r w:rsidR="004F37D8" w:rsidRPr="00DB4034">
        <w:rPr>
          <w:i/>
          <w:sz w:val="24"/>
          <w:szCs w:val="24"/>
        </w:rPr>
        <w:t>asın açıklaması</w:t>
      </w:r>
    </w:p>
    <w:p w14:paraId="59500CFF" w14:textId="61722944" w:rsidR="005903F4" w:rsidRPr="00DB4034" w:rsidRDefault="005903F4" w:rsidP="00DB4034">
      <w:pPr>
        <w:pStyle w:val="AralkYok"/>
        <w:rPr>
          <w:b/>
          <w:sz w:val="28"/>
          <w:szCs w:val="28"/>
        </w:rPr>
      </w:pPr>
      <w:r w:rsidRPr="00DB4034">
        <w:rPr>
          <w:b/>
          <w:sz w:val="28"/>
          <w:szCs w:val="28"/>
        </w:rPr>
        <w:t>Nükleer ina</w:t>
      </w:r>
      <w:r w:rsidR="004F37D8" w:rsidRPr="00DB4034">
        <w:rPr>
          <w:b/>
          <w:sz w:val="28"/>
          <w:szCs w:val="28"/>
        </w:rPr>
        <w:t>dı</w:t>
      </w:r>
      <w:r w:rsidRPr="00DB4034">
        <w:rPr>
          <w:b/>
          <w:sz w:val="28"/>
          <w:szCs w:val="28"/>
        </w:rPr>
        <w:t xml:space="preserve"> Türkiye’nin ekonomisini prangaya vuracak</w:t>
      </w:r>
    </w:p>
    <w:p w14:paraId="695277BC" w14:textId="77777777" w:rsidR="0016670D" w:rsidRPr="00DB4034" w:rsidRDefault="0016670D" w:rsidP="00DB4034">
      <w:pPr>
        <w:pStyle w:val="AralkYok"/>
      </w:pPr>
    </w:p>
    <w:p w14:paraId="62339BBA" w14:textId="268D41FF" w:rsidR="008E598F" w:rsidRPr="00DB4034" w:rsidRDefault="008E598F" w:rsidP="00DB4034">
      <w:pPr>
        <w:pStyle w:val="AralkYok"/>
        <w:rPr>
          <w:sz w:val="24"/>
          <w:szCs w:val="24"/>
        </w:rPr>
      </w:pPr>
      <w:r w:rsidRPr="00DB4034">
        <w:rPr>
          <w:sz w:val="24"/>
          <w:szCs w:val="24"/>
        </w:rPr>
        <w:t xml:space="preserve">Maliyet, kaza riski ve çözüm bulunamayan atık sorununa rağmen Mersin ve Sinop’ta nükleer santral kurma çalışmaları devam ediyor. </w:t>
      </w:r>
      <w:r w:rsidR="004F37D8">
        <w:rPr>
          <w:sz w:val="24"/>
          <w:szCs w:val="24"/>
        </w:rPr>
        <w:t>Nükleer santrallara verilen yüksek fiyatlı alım garantileri ekonomiye önümüzdeki 20 yıl boyunca 110 milyar dolarlık ek yük getirecek.</w:t>
      </w:r>
    </w:p>
    <w:p w14:paraId="71859214" w14:textId="77777777" w:rsidR="0016670D" w:rsidRDefault="0016670D" w:rsidP="00DB4034">
      <w:pPr>
        <w:pStyle w:val="AralkYok"/>
        <w:rPr>
          <w:sz w:val="24"/>
          <w:szCs w:val="24"/>
        </w:rPr>
      </w:pPr>
    </w:p>
    <w:p w14:paraId="6F920B2C" w14:textId="2769CD0C" w:rsidR="00312F18" w:rsidRDefault="0016670D" w:rsidP="00DB4034">
      <w:pPr>
        <w:pStyle w:val="AralkYok"/>
        <w:rPr>
          <w:sz w:val="24"/>
          <w:szCs w:val="24"/>
        </w:rPr>
      </w:pPr>
      <w:r>
        <w:rPr>
          <w:sz w:val="24"/>
          <w:szCs w:val="24"/>
        </w:rPr>
        <w:t>Planlanan n</w:t>
      </w:r>
      <w:r w:rsidR="004F37D8" w:rsidRPr="00F66119">
        <w:rPr>
          <w:sz w:val="24"/>
          <w:szCs w:val="24"/>
        </w:rPr>
        <w:t>ükleer santrallar devreye girerse Türkiye, diğer kaynaklara göre 2-3 kat pahalı olan nükleer santral</w:t>
      </w:r>
      <w:r w:rsidR="004F37D8">
        <w:rPr>
          <w:sz w:val="24"/>
          <w:szCs w:val="24"/>
        </w:rPr>
        <w:t>lar</w:t>
      </w:r>
      <w:r w:rsidR="004F37D8" w:rsidRPr="00F66119">
        <w:rPr>
          <w:sz w:val="24"/>
          <w:szCs w:val="24"/>
        </w:rPr>
        <w:t>dan üretilen elektriği almak zorunda kalacak</w:t>
      </w:r>
      <w:r w:rsidR="004F37D8">
        <w:rPr>
          <w:sz w:val="24"/>
          <w:szCs w:val="24"/>
        </w:rPr>
        <w:t>; bu</w:t>
      </w:r>
      <w:r w:rsidR="004F37D8" w:rsidRPr="00F66119">
        <w:rPr>
          <w:sz w:val="24"/>
          <w:szCs w:val="24"/>
        </w:rPr>
        <w:t xml:space="preserve"> da hem sanayi hem de konutlarda elektrik fiyatlarını artıraca</w:t>
      </w:r>
      <w:r w:rsidR="004F37D8">
        <w:rPr>
          <w:sz w:val="24"/>
          <w:szCs w:val="24"/>
        </w:rPr>
        <w:t xml:space="preserve">k. </w:t>
      </w:r>
      <w:r w:rsidR="00312F18">
        <w:rPr>
          <w:sz w:val="24"/>
          <w:szCs w:val="24"/>
        </w:rPr>
        <w:t>Elektrik piyasasında 2018 yılında oluşan ortalama fiyat kilovatsaat başına 4 dolar sent civarındayken, Mersin’deki santrala verilen alım garantisi 12,35 dolar sent, Sinop’taki santrala verilen ise 10,8 dolar sent.</w:t>
      </w:r>
      <w:r w:rsidR="00312F18" w:rsidRPr="00312F18">
        <w:rPr>
          <w:sz w:val="24"/>
          <w:szCs w:val="24"/>
        </w:rPr>
        <w:t xml:space="preserve"> </w:t>
      </w:r>
      <w:r w:rsidR="00312F18">
        <w:rPr>
          <w:sz w:val="24"/>
          <w:szCs w:val="24"/>
        </w:rPr>
        <w:t xml:space="preserve">Yabancı şirketlerin Türkiye’de </w:t>
      </w:r>
      <w:proofErr w:type="gramStart"/>
      <w:r w:rsidR="00312F18">
        <w:rPr>
          <w:sz w:val="24"/>
          <w:szCs w:val="24"/>
        </w:rPr>
        <w:t>kurdukları  santrallara</w:t>
      </w:r>
      <w:proofErr w:type="gramEnd"/>
      <w:r w:rsidR="00312F18">
        <w:rPr>
          <w:sz w:val="24"/>
          <w:szCs w:val="24"/>
        </w:rPr>
        <w:t xml:space="preserve"> ödenecek bu parayla enerji ithalatı faturası da aslında büyüyecek. </w:t>
      </w:r>
      <w:commentRangeStart w:id="0"/>
      <w:r w:rsidR="00312F18">
        <w:rPr>
          <w:sz w:val="24"/>
          <w:szCs w:val="24"/>
        </w:rPr>
        <w:t xml:space="preserve">Nükleer Karşıtı </w:t>
      </w:r>
      <w:proofErr w:type="spellStart"/>
      <w:r w:rsidR="00312F18">
        <w:rPr>
          <w:sz w:val="24"/>
          <w:szCs w:val="24"/>
        </w:rPr>
        <w:t>Platform’un</w:t>
      </w:r>
      <w:proofErr w:type="spellEnd"/>
      <w:r w:rsidR="00312F18">
        <w:rPr>
          <w:sz w:val="24"/>
          <w:szCs w:val="24"/>
        </w:rPr>
        <w:t xml:space="preserve"> üyelerinden </w:t>
      </w:r>
      <w:r w:rsidR="004F37D8" w:rsidRPr="00F66119">
        <w:rPr>
          <w:sz w:val="24"/>
          <w:szCs w:val="24"/>
        </w:rPr>
        <w:t>E</w:t>
      </w:r>
      <w:r w:rsidR="004F37D8">
        <w:rPr>
          <w:sz w:val="24"/>
          <w:szCs w:val="24"/>
        </w:rPr>
        <w:t>lektrik Mühendisleri Odası</w:t>
      </w:r>
      <w:r w:rsidR="00312F18">
        <w:rPr>
          <w:sz w:val="24"/>
          <w:szCs w:val="24"/>
        </w:rPr>
        <w:t xml:space="preserve">’nın İstanbul Şubesi Başkan Yardımcısı </w:t>
      </w:r>
      <w:proofErr w:type="gramStart"/>
      <w:r w:rsidR="00312F18">
        <w:rPr>
          <w:sz w:val="24"/>
          <w:szCs w:val="24"/>
        </w:rPr>
        <w:t>…….,</w:t>
      </w:r>
      <w:proofErr w:type="gramEnd"/>
      <w:r w:rsidR="00312F18">
        <w:rPr>
          <w:sz w:val="24"/>
          <w:szCs w:val="24"/>
        </w:rPr>
        <w:t xml:space="preserve"> raporun tanıtımının yapıldığı toplantıda yaptığı konuşmada,</w:t>
      </w:r>
      <w:r w:rsidR="004F37D8" w:rsidRPr="00F66119">
        <w:rPr>
          <w:sz w:val="24"/>
          <w:szCs w:val="24"/>
        </w:rPr>
        <w:t xml:space="preserve"> iki nükleer santrala verilen alım garantilerinin toplam tutarının 110 milyar dolar</w:t>
      </w:r>
      <w:r w:rsidR="00312F18" w:rsidRPr="00F66119">
        <w:rPr>
          <w:rStyle w:val="DipnotBavurusu"/>
          <w:sz w:val="24"/>
          <w:szCs w:val="24"/>
        </w:rPr>
        <w:footnoteReference w:id="1"/>
      </w:r>
      <w:r w:rsidR="00312F18">
        <w:rPr>
          <w:sz w:val="24"/>
          <w:szCs w:val="24"/>
        </w:rPr>
        <w:t xml:space="preserve"> olduğunu hatırlatarak, “</w:t>
      </w:r>
      <w:r w:rsidR="004F37D8" w:rsidRPr="00F66119">
        <w:rPr>
          <w:sz w:val="24"/>
          <w:szCs w:val="24"/>
        </w:rPr>
        <w:t>Zaten zor durumdaki Türkiye ekonomisi, bu iki santral</w:t>
      </w:r>
      <w:r w:rsidR="00312F18">
        <w:rPr>
          <w:sz w:val="24"/>
          <w:szCs w:val="24"/>
        </w:rPr>
        <w:t xml:space="preserve">ın yapılmasıyla </w:t>
      </w:r>
      <w:r w:rsidR="004F37D8">
        <w:rPr>
          <w:sz w:val="24"/>
          <w:szCs w:val="24"/>
        </w:rPr>
        <w:t xml:space="preserve">yıllar boyunca </w:t>
      </w:r>
      <w:r w:rsidR="004F37D8" w:rsidRPr="00F66119">
        <w:rPr>
          <w:sz w:val="24"/>
          <w:szCs w:val="24"/>
        </w:rPr>
        <w:t>prangaya vurulacak</w:t>
      </w:r>
      <w:r w:rsidR="00312F18">
        <w:rPr>
          <w:sz w:val="24"/>
          <w:szCs w:val="24"/>
        </w:rPr>
        <w:t>” açıklamasını yaptı</w:t>
      </w:r>
      <w:r w:rsidR="004F37D8">
        <w:rPr>
          <w:sz w:val="24"/>
          <w:szCs w:val="24"/>
        </w:rPr>
        <w:t>.</w:t>
      </w:r>
      <w:commentRangeEnd w:id="0"/>
      <w:r w:rsidR="002A5447">
        <w:rPr>
          <w:rStyle w:val="AklamaBavurusu"/>
        </w:rPr>
        <w:commentReference w:id="0"/>
      </w:r>
    </w:p>
    <w:p w14:paraId="7E534D94" w14:textId="50C38B46" w:rsidR="00312F18" w:rsidRDefault="004F37D8" w:rsidP="00DB4034">
      <w:pPr>
        <w:pStyle w:val="AralkYok"/>
        <w:rPr>
          <w:sz w:val="24"/>
          <w:szCs w:val="24"/>
        </w:rPr>
      </w:pPr>
      <w:r>
        <w:rPr>
          <w:sz w:val="24"/>
          <w:szCs w:val="24"/>
        </w:rPr>
        <w:t xml:space="preserve"> </w:t>
      </w:r>
    </w:p>
    <w:p w14:paraId="7E6CE24A" w14:textId="77777777" w:rsidR="00627822" w:rsidRPr="00DB4034" w:rsidRDefault="00627822" w:rsidP="00DB4034">
      <w:pPr>
        <w:pStyle w:val="AralkYok"/>
        <w:rPr>
          <w:b/>
          <w:iCs/>
          <w:sz w:val="24"/>
          <w:szCs w:val="24"/>
        </w:rPr>
      </w:pPr>
      <w:r w:rsidRPr="00DB4034">
        <w:rPr>
          <w:b/>
          <w:iCs/>
          <w:sz w:val="24"/>
          <w:szCs w:val="24"/>
        </w:rPr>
        <w:t xml:space="preserve">Pahalı nükleer </w:t>
      </w:r>
      <w:r w:rsidR="008E598F" w:rsidRPr="00DB4034">
        <w:rPr>
          <w:b/>
          <w:iCs/>
          <w:sz w:val="24"/>
          <w:szCs w:val="24"/>
        </w:rPr>
        <w:t xml:space="preserve">Sinop’ta </w:t>
      </w:r>
      <w:r w:rsidRPr="00DB4034">
        <w:rPr>
          <w:b/>
          <w:iCs/>
          <w:sz w:val="24"/>
          <w:szCs w:val="24"/>
        </w:rPr>
        <w:t>projenin iptalini gündeme getirdi</w:t>
      </w:r>
    </w:p>
    <w:p w14:paraId="6F15B33A" w14:textId="20EC1C6E" w:rsidR="0016670D" w:rsidRDefault="00627822" w:rsidP="00DB4034">
      <w:pPr>
        <w:pStyle w:val="AralkYok"/>
        <w:rPr>
          <w:iCs/>
          <w:sz w:val="24"/>
          <w:szCs w:val="24"/>
        </w:rPr>
      </w:pPr>
      <w:r>
        <w:rPr>
          <w:iCs/>
          <w:sz w:val="24"/>
          <w:szCs w:val="24"/>
        </w:rPr>
        <w:t xml:space="preserve">Sinop’ta, </w:t>
      </w:r>
      <w:r w:rsidR="008E598F" w:rsidRPr="00DB4034">
        <w:rPr>
          <w:iCs/>
          <w:sz w:val="24"/>
          <w:szCs w:val="24"/>
        </w:rPr>
        <w:t>Japonya ve Frans</w:t>
      </w:r>
      <w:r w:rsidR="0ACDBD62" w:rsidRPr="00DB4034">
        <w:rPr>
          <w:iCs/>
          <w:sz w:val="24"/>
          <w:szCs w:val="24"/>
        </w:rPr>
        <w:t>a</w:t>
      </w:r>
      <w:r w:rsidR="008E598F" w:rsidRPr="00DB4034">
        <w:rPr>
          <w:iCs/>
          <w:sz w:val="24"/>
          <w:szCs w:val="24"/>
        </w:rPr>
        <w:t xml:space="preserve"> ortakl</w:t>
      </w:r>
      <w:r w:rsidR="0ACDBD62" w:rsidRPr="00DB4034">
        <w:rPr>
          <w:iCs/>
          <w:sz w:val="24"/>
          <w:szCs w:val="24"/>
        </w:rPr>
        <w:t xml:space="preserve">ığında </w:t>
      </w:r>
      <w:r w:rsidR="008E598F" w:rsidRPr="00DB4034">
        <w:rPr>
          <w:iCs/>
          <w:sz w:val="24"/>
          <w:szCs w:val="24"/>
        </w:rPr>
        <w:t>hayata geçirilmek istenen nükleer santral projesi</w:t>
      </w:r>
      <w:r>
        <w:rPr>
          <w:iCs/>
          <w:sz w:val="24"/>
          <w:szCs w:val="24"/>
        </w:rPr>
        <w:t xml:space="preserve"> yüksek alım garantisi verilmesine rağmen mali sorunlar yaşıyor. S</w:t>
      </w:r>
      <w:r w:rsidR="008E598F" w:rsidRPr="00DB4034">
        <w:rPr>
          <w:iCs/>
          <w:sz w:val="24"/>
          <w:szCs w:val="24"/>
        </w:rPr>
        <w:t>antralın maliyetinin iki katına çıktığı, Japon ve Fransız or</w:t>
      </w:r>
      <w:bookmarkStart w:id="1" w:name="_GoBack"/>
      <w:bookmarkEnd w:id="1"/>
      <w:r w:rsidR="008E598F" w:rsidRPr="00DB4034">
        <w:rPr>
          <w:iCs/>
          <w:sz w:val="24"/>
          <w:szCs w:val="24"/>
        </w:rPr>
        <w:t>takların projeden çekilmeyi düşündükleri</w:t>
      </w:r>
      <w:r w:rsidR="7A0F17D2" w:rsidRPr="00DB4034">
        <w:rPr>
          <w:iCs/>
          <w:sz w:val="24"/>
          <w:szCs w:val="24"/>
        </w:rPr>
        <w:t xml:space="preserve"> </w:t>
      </w:r>
      <w:r>
        <w:rPr>
          <w:iCs/>
          <w:sz w:val="24"/>
          <w:szCs w:val="24"/>
        </w:rPr>
        <w:t xml:space="preserve">haberleri Japonya ve dünyanın ileri gelen ekonomi gazetelerinde yer aldı. Türkiye Cumhuriyeti hükümeti ise bu konudaki sessizliğini koruyor ve nükleer santralların pahalı olduğu gerçeğini kamuoyundan gizlemeye çalışıyor. </w:t>
      </w:r>
    </w:p>
    <w:p w14:paraId="04185F67" w14:textId="35DFDA89" w:rsidR="008E598F" w:rsidRPr="00DB4034" w:rsidRDefault="008E598F" w:rsidP="00DB4034">
      <w:pPr>
        <w:pStyle w:val="AralkYok"/>
        <w:rPr>
          <w:iCs/>
          <w:sz w:val="24"/>
          <w:szCs w:val="24"/>
        </w:rPr>
      </w:pPr>
    </w:p>
    <w:p w14:paraId="51A4B93A" w14:textId="582164F6" w:rsidR="008E598F" w:rsidRDefault="008E598F" w:rsidP="00DB4034">
      <w:pPr>
        <w:pStyle w:val="AralkYok"/>
        <w:rPr>
          <w:sz w:val="24"/>
          <w:szCs w:val="24"/>
        </w:rPr>
      </w:pPr>
      <w:r w:rsidRPr="00DB4034">
        <w:rPr>
          <w:sz w:val="24"/>
          <w:szCs w:val="24"/>
        </w:rPr>
        <w:t xml:space="preserve">Nükleer karşıtlarının halkı bilgilendirme çabaları </w:t>
      </w:r>
      <w:r w:rsidR="00627822">
        <w:rPr>
          <w:sz w:val="24"/>
          <w:szCs w:val="24"/>
        </w:rPr>
        <w:t>ise daha önce olduğu gibi 2018 yılında da birç</w:t>
      </w:r>
      <w:r w:rsidRPr="00DB4034">
        <w:rPr>
          <w:sz w:val="24"/>
          <w:szCs w:val="24"/>
        </w:rPr>
        <w:t xml:space="preserve">ok yerde engellerle karşılaştı. Sinop Nükleer Santralı için ÇED kapsamında yapılan </w:t>
      </w:r>
      <w:r w:rsidR="00627822">
        <w:rPr>
          <w:sz w:val="24"/>
          <w:szCs w:val="24"/>
        </w:rPr>
        <w:t>h</w:t>
      </w:r>
      <w:r w:rsidRPr="00DB4034">
        <w:rPr>
          <w:sz w:val="24"/>
          <w:szCs w:val="24"/>
        </w:rPr>
        <w:t xml:space="preserve">alkın </w:t>
      </w:r>
      <w:r w:rsidR="00627822">
        <w:rPr>
          <w:sz w:val="24"/>
          <w:szCs w:val="24"/>
        </w:rPr>
        <w:t>k</w:t>
      </w:r>
      <w:r w:rsidRPr="00DB4034">
        <w:rPr>
          <w:sz w:val="24"/>
          <w:szCs w:val="24"/>
        </w:rPr>
        <w:t xml:space="preserve">atılımı </w:t>
      </w:r>
      <w:r w:rsidR="00627822">
        <w:rPr>
          <w:sz w:val="24"/>
          <w:szCs w:val="24"/>
        </w:rPr>
        <w:t>t</w:t>
      </w:r>
      <w:r w:rsidRPr="00DB4034">
        <w:rPr>
          <w:sz w:val="24"/>
          <w:szCs w:val="24"/>
        </w:rPr>
        <w:t>oplantısı</w:t>
      </w:r>
      <w:r w:rsidR="00627822">
        <w:rPr>
          <w:sz w:val="24"/>
          <w:szCs w:val="24"/>
        </w:rPr>
        <w:t xml:space="preserve"> bu engellerin en somut örneğiydi. O</w:t>
      </w:r>
      <w:r w:rsidRPr="00DB4034">
        <w:rPr>
          <w:sz w:val="24"/>
          <w:szCs w:val="24"/>
        </w:rPr>
        <w:t>tobüslerle il dışından taşın</w:t>
      </w:r>
      <w:r w:rsidR="00627822">
        <w:rPr>
          <w:sz w:val="24"/>
          <w:szCs w:val="24"/>
        </w:rPr>
        <w:t>an sivil kıyafetli insanlarla toplantı salonu sabahın erken saatlerinde doldurulmuştu.  A</w:t>
      </w:r>
      <w:r w:rsidRPr="00DB4034">
        <w:rPr>
          <w:sz w:val="24"/>
          <w:szCs w:val="24"/>
        </w:rPr>
        <w:t>ralarında Sinop Belediye Başkanı ve milletvekillerinin de olduğu Sinoplular</w:t>
      </w:r>
      <w:r w:rsidR="00627822">
        <w:rPr>
          <w:sz w:val="24"/>
          <w:szCs w:val="24"/>
        </w:rPr>
        <w:t xml:space="preserve"> ise </w:t>
      </w:r>
      <w:r w:rsidRPr="00DB4034">
        <w:rPr>
          <w:sz w:val="24"/>
          <w:szCs w:val="24"/>
        </w:rPr>
        <w:t>polis barikat</w:t>
      </w:r>
      <w:r w:rsidR="00627822">
        <w:rPr>
          <w:sz w:val="24"/>
          <w:szCs w:val="24"/>
        </w:rPr>
        <w:t>ı</w:t>
      </w:r>
      <w:r w:rsidRPr="00DB4034">
        <w:rPr>
          <w:sz w:val="24"/>
          <w:szCs w:val="24"/>
        </w:rPr>
        <w:t>yla karşılaş</w:t>
      </w:r>
      <w:r w:rsidR="00312F18">
        <w:rPr>
          <w:sz w:val="24"/>
          <w:szCs w:val="24"/>
        </w:rPr>
        <w:t>tı</w:t>
      </w:r>
      <w:r w:rsidRPr="00DB4034">
        <w:rPr>
          <w:sz w:val="24"/>
          <w:szCs w:val="24"/>
        </w:rPr>
        <w:t xml:space="preserve"> ve içeri alınma</w:t>
      </w:r>
      <w:r w:rsidR="00312F18">
        <w:rPr>
          <w:sz w:val="24"/>
          <w:szCs w:val="24"/>
        </w:rPr>
        <w:t>dı</w:t>
      </w:r>
      <w:r w:rsidRPr="00DB4034">
        <w:rPr>
          <w:sz w:val="24"/>
          <w:szCs w:val="24"/>
        </w:rPr>
        <w:t>. Çernobil kazasının yıldönümünde düzenlenmek istenen miting</w:t>
      </w:r>
      <w:r w:rsidR="00627822">
        <w:rPr>
          <w:sz w:val="24"/>
          <w:szCs w:val="24"/>
        </w:rPr>
        <w:t>in</w:t>
      </w:r>
      <w:r w:rsidRPr="00DB4034">
        <w:rPr>
          <w:sz w:val="24"/>
          <w:szCs w:val="24"/>
        </w:rPr>
        <w:t xml:space="preserve"> Sinop Valiliği tarafından yasaklan</w:t>
      </w:r>
      <w:r w:rsidR="00627822">
        <w:rPr>
          <w:sz w:val="24"/>
          <w:szCs w:val="24"/>
        </w:rPr>
        <w:t xml:space="preserve">ması da nükleer enerji hakkında halkın doğru bilgiye ulaşmasını engelleme çabalarından biriydi. </w:t>
      </w:r>
      <w:r w:rsidR="00312F18" w:rsidRPr="00DB4034" w:rsidDel="00312F18">
        <w:rPr>
          <w:sz w:val="24"/>
          <w:szCs w:val="24"/>
        </w:rPr>
        <w:t xml:space="preserve"> </w:t>
      </w:r>
    </w:p>
    <w:p w14:paraId="469272EF" w14:textId="77777777" w:rsidR="00066D4F" w:rsidRDefault="00066D4F" w:rsidP="00DB4034">
      <w:pPr>
        <w:pStyle w:val="AralkYok"/>
        <w:rPr>
          <w:sz w:val="24"/>
          <w:szCs w:val="24"/>
        </w:rPr>
      </w:pPr>
    </w:p>
    <w:p w14:paraId="5BCE52AD" w14:textId="7B5002E7" w:rsidR="0016670D" w:rsidRPr="002A5447" w:rsidRDefault="00066D4F" w:rsidP="00DB4034">
      <w:pPr>
        <w:pStyle w:val="AralkYok"/>
        <w:rPr>
          <w:b/>
          <w:sz w:val="24"/>
          <w:szCs w:val="24"/>
        </w:rPr>
      </w:pPr>
      <w:r w:rsidRPr="002A5447">
        <w:rPr>
          <w:b/>
          <w:sz w:val="24"/>
          <w:szCs w:val="24"/>
        </w:rPr>
        <w:t>Nükleer santral projeleri iptal edilsin</w:t>
      </w:r>
    </w:p>
    <w:p w14:paraId="1C1243F4" w14:textId="4BBABE83" w:rsidR="00F86FCF" w:rsidRDefault="0016670D" w:rsidP="00DB4034">
      <w:pPr>
        <w:pStyle w:val="AralkYok"/>
        <w:rPr>
          <w:sz w:val="24"/>
          <w:szCs w:val="24"/>
        </w:rPr>
      </w:pPr>
      <w:r>
        <w:rPr>
          <w:sz w:val="24"/>
          <w:szCs w:val="24"/>
        </w:rPr>
        <w:t xml:space="preserve">Nükleer Karşıtı Platform üyesi </w:t>
      </w:r>
      <w:r w:rsidR="00312F18">
        <w:rPr>
          <w:sz w:val="24"/>
          <w:szCs w:val="24"/>
        </w:rPr>
        <w:t>Özgür Gürbüz ise toplantıda yaptığı konuşmada</w:t>
      </w:r>
      <w:r>
        <w:rPr>
          <w:sz w:val="24"/>
          <w:szCs w:val="24"/>
        </w:rPr>
        <w:t>, “</w:t>
      </w:r>
      <w:r w:rsidR="00627822">
        <w:rPr>
          <w:sz w:val="24"/>
          <w:szCs w:val="24"/>
        </w:rPr>
        <w:t>Hükümetin tüm çabalarına rağmen, kamuoyunu pahalı, tehlikeli ve çevre düşmanı nükleer santrallar konusunda bilgilendirmeye devam edeceği</w:t>
      </w:r>
      <w:r w:rsidR="00312F18">
        <w:rPr>
          <w:sz w:val="24"/>
          <w:szCs w:val="24"/>
        </w:rPr>
        <w:t>mizi h</w:t>
      </w:r>
      <w:r w:rsidR="00627822">
        <w:rPr>
          <w:sz w:val="24"/>
          <w:szCs w:val="24"/>
        </w:rPr>
        <w:t>azırladığımız bu raporla bir kez daha gösteriyoruz. Nükleer Karşıtı Platform, Mersin ve Sinop’taki nükleer santral projeleri iptal edilene kadar mücadelesini sürdürecek</w:t>
      </w:r>
      <w:r>
        <w:rPr>
          <w:sz w:val="24"/>
          <w:szCs w:val="24"/>
        </w:rPr>
        <w:t xml:space="preserve">. </w:t>
      </w:r>
      <w:r w:rsidR="00312F18">
        <w:rPr>
          <w:sz w:val="24"/>
          <w:szCs w:val="24"/>
        </w:rPr>
        <w:t>Buradan hükümete bir kez daha sesleniyoruz. Türkiye’nin geleceğini riske atmayın, nükleer santral planlarını çöpe atın</w:t>
      </w:r>
      <w:r>
        <w:rPr>
          <w:sz w:val="24"/>
          <w:szCs w:val="24"/>
        </w:rPr>
        <w:t>” dedi.</w:t>
      </w:r>
      <w:r w:rsidR="00F86FCF">
        <w:rPr>
          <w:sz w:val="24"/>
          <w:szCs w:val="24"/>
        </w:rPr>
        <w:br w:type="page"/>
      </w:r>
    </w:p>
    <w:p w14:paraId="12C68B44" w14:textId="424ABF90" w:rsidR="00440F02" w:rsidRPr="00DB4034" w:rsidRDefault="00754B19">
      <w:pPr>
        <w:rPr>
          <w:b/>
          <w:bCs/>
          <w:sz w:val="24"/>
          <w:szCs w:val="24"/>
        </w:rPr>
      </w:pPr>
      <w:r w:rsidRPr="00DB4034">
        <w:rPr>
          <w:b/>
          <w:bCs/>
          <w:sz w:val="24"/>
          <w:szCs w:val="24"/>
        </w:rPr>
        <w:lastRenderedPageBreak/>
        <w:t>1</w:t>
      </w:r>
      <w:r w:rsidR="00440F02" w:rsidRPr="00DB4034">
        <w:rPr>
          <w:b/>
          <w:bCs/>
          <w:sz w:val="24"/>
          <w:szCs w:val="24"/>
        </w:rPr>
        <w:t>.</w:t>
      </w:r>
      <w:r w:rsidRPr="00DB4034">
        <w:rPr>
          <w:b/>
          <w:bCs/>
          <w:sz w:val="24"/>
          <w:szCs w:val="24"/>
        </w:rPr>
        <w:t xml:space="preserve"> BÖLÜM</w:t>
      </w:r>
    </w:p>
    <w:p w14:paraId="17246E42" w14:textId="77777777" w:rsidR="00440F02" w:rsidRPr="004F37D8" w:rsidRDefault="00440F02">
      <w:pPr>
        <w:rPr>
          <w:b/>
          <w:bCs/>
          <w:sz w:val="28"/>
          <w:szCs w:val="28"/>
        </w:rPr>
      </w:pPr>
      <w:r w:rsidRPr="004F37D8">
        <w:rPr>
          <w:b/>
          <w:bCs/>
          <w:sz w:val="28"/>
          <w:szCs w:val="28"/>
        </w:rPr>
        <w:t>Türkiye’de nükleer enerji</w:t>
      </w:r>
    </w:p>
    <w:p w14:paraId="499A3A73" w14:textId="77777777" w:rsidR="008B3A24" w:rsidRPr="002A5447" w:rsidRDefault="00E354AD">
      <w:pPr>
        <w:rPr>
          <w:b/>
          <w:sz w:val="28"/>
          <w:szCs w:val="28"/>
          <w:u w:val="single"/>
        </w:rPr>
      </w:pPr>
      <w:r w:rsidRPr="002A5447">
        <w:rPr>
          <w:b/>
          <w:sz w:val="28"/>
          <w:szCs w:val="28"/>
          <w:u w:val="single"/>
        </w:rPr>
        <w:t>Mersin-</w:t>
      </w:r>
      <w:proofErr w:type="spellStart"/>
      <w:r w:rsidRPr="002A5447">
        <w:rPr>
          <w:b/>
          <w:sz w:val="28"/>
          <w:szCs w:val="28"/>
          <w:u w:val="single"/>
        </w:rPr>
        <w:t>Akkuyu</w:t>
      </w:r>
      <w:proofErr w:type="spellEnd"/>
    </w:p>
    <w:p w14:paraId="3DF96303" w14:textId="357E957E" w:rsidR="004F37D8" w:rsidRPr="00422A5A" w:rsidRDefault="004F37D8" w:rsidP="004F37D8">
      <w:pPr>
        <w:rPr>
          <w:iCs/>
          <w:sz w:val="24"/>
          <w:szCs w:val="24"/>
        </w:rPr>
      </w:pPr>
      <w:r w:rsidRPr="00DB4034">
        <w:rPr>
          <w:iCs/>
          <w:sz w:val="24"/>
          <w:szCs w:val="24"/>
        </w:rPr>
        <w:t xml:space="preserve">Dönemin Enerji ve Tabii Kaynaklar Bakanı Hilmi Güler tarafından ilk olarak 2004 yılında açıklanan </w:t>
      </w:r>
      <w:proofErr w:type="spellStart"/>
      <w:r w:rsidRPr="00DB4034">
        <w:rPr>
          <w:iCs/>
          <w:sz w:val="24"/>
          <w:szCs w:val="24"/>
        </w:rPr>
        <w:t>Akkuyu</w:t>
      </w:r>
      <w:proofErr w:type="spellEnd"/>
      <w:r w:rsidRPr="00DB4034">
        <w:rPr>
          <w:iCs/>
          <w:sz w:val="24"/>
          <w:szCs w:val="24"/>
        </w:rPr>
        <w:t xml:space="preserve"> Nükleer Santralı projesi</w:t>
      </w:r>
      <w:r w:rsidR="005029A5" w:rsidRPr="00DB4034">
        <w:rPr>
          <w:iCs/>
          <w:sz w:val="24"/>
          <w:szCs w:val="24"/>
        </w:rPr>
        <w:t xml:space="preserve"> arada</w:t>
      </w:r>
      <w:r w:rsidRPr="00DB4034">
        <w:rPr>
          <w:iCs/>
          <w:sz w:val="24"/>
          <w:szCs w:val="24"/>
        </w:rPr>
        <w:t>n 15 yıl geçmesi</w:t>
      </w:r>
      <w:r w:rsidR="005029A5" w:rsidRPr="00DB4034">
        <w:rPr>
          <w:iCs/>
          <w:sz w:val="24"/>
          <w:szCs w:val="24"/>
        </w:rPr>
        <w:t xml:space="preserve"> ve gecikmesine rağmen inşaat aşamasına geldi. </w:t>
      </w:r>
    </w:p>
    <w:p w14:paraId="223953D6" w14:textId="5C94C510" w:rsidR="00183154" w:rsidRPr="00DB4034" w:rsidRDefault="00183154" w:rsidP="00183154">
      <w:pPr>
        <w:rPr>
          <w:sz w:val="24"/>
          <w:szCs w:val="24"/>
        </w:rPr>
      </w:pPr>
      <w:r w:rsidRPr="00DB4034">
        <w:rPr>
          <w:sz w:val="24"/>
          <w:szCs w:val="24"/>
        </w:rPr>
        <w:t>Mers</w:t>
      </w:r>
      <w:r w:rsidR="004D13C1" w:rsidRPr="00DB4034">
        <w:rPr>
          <w:sz w:val="24"/>
          <w:szCs w:val="24"/>
        </w:rPr>
        <w:t xml:space="preserve">in’in Büyükeceli mahallesinde </w:t>
      </w:r>
      <w:r w:rsidRPr="00DB4034">
        <w:rPr>
          <w:sz w:val="24"/>
          <w:szCs w:val="24"/>
        </w:rPr>
        <w:t xml:space="preserve">her biri 1200 MW gücünde dört reaktörden (ünite) oluşan bir nükleer santral kurulmak isteniyor. </w:t>
      </w:r>
      <w:r w:rsidR="004D13C1" w:rsidRPr="00DB4034">
        <w:rPr>
          <w:sz w:val="24"/>
          <w:szCs w:val="24"/>
        </w:rPr>
        <w:t xml:space="preserve">Kamuoyuna “yerli nükleer santral” diye tanıtılan nükleer </w:t>
      </w:r>
      <w:proofErr w:type="gramStart"/>
      <w:r w:rsidR="004D13C1" w:rsidRPr="00DB4034">
        <w:rPr>
          <w:sz w:val="24"/>
          <w:szCs w:val="24"/>
        </w:rPr>
        <w:t>santralın</w:t>
      </w:r>
      <w:proofErr w:type="gramEnd"/>
      <w:r w:rsidR="004D13C1" w:rsidRPr="00DB4034">
        <w:rPr>
          <w:sz w:val="24"/>
          <w:szCs w:val="24"/>
        </w:rPr>
        <w:t xml:space="preserve"> tüm hisseleri Rus devlet şirketlerinin elinde. Türkiye’de faaliyet gösteren </w:t>
      </w:r>
      <w:proofErr w:type="spellStart"/>
      <w:r w:rsidR="004D13C1" w:rsidRPr="00DB4034">
        <w:rPr>
          <w:sz w:val="24"/>
          <w:szCs w:val="24"/>
        </w:rPr>
        <w:t>Akkuyu</w:t>
      </w:r>
      <w:proofErr w:type="spellEnd"/>
      <w:r w:rsidR="004D13C1" w:rsidRPr="00DB4034">
        <w:rPr>
          <w:sz w:val="24"/>
          <w:szCs w:val="24"/>
        </w:rPr>
        <w:t xml:space="preserve"> Nükleer A.Ş. adlı şirketin çoğunluk hissesi</w:t>
      </w:r>
      <w:r w:rsidR="00E4166A">
        <w:rPr>
          <w:sz w:val="24"/>
          <w:szCs w:val="24"/>
        </w:rPr>
        <w:t>ni</w:t>
      </w:r>
      <w:r w:rsidR="001C61A3" w:rsidRPr="00DB4034">
        <w:rPr>
          <w:sz w:val="24"/>
          <w:szCs w:val="24"/>
        </w:rPr>
        <w:t xml:space="preserve"> </w:t>
      </w:r>
      <w:r w:rsidR="004D13C1" w:rsidRPr="00DB4034">
        <w:rPr>
          <w:sz w:val="24"/>
          <w:szCs w:val="24"/>
        </w:rPr>
        <w:t>(%75’i</w:t>
      </w:r>
      <w:r w:rsidR="00E4166A">
        <w:rPr>
          <w:sz w:val="24"/>
          <w:szCs w:val="24"/>
        </w:rPr>
        <w:t>ni</w:t>
      </w:r>
      <w:r w:rsidR="004D13C1" w:rsidRPr="00DB4034">
        <w:rPr>
          <w:sz w:val="24"/>
          <w:szCs w:val="24"/>
        </w:rPr>
        <w:t xml:space="preserve">), </w:t>
      </w:r>
      <w:r w:rsidR="001C61A3" w:rsidRPr="00DB4034">
        <w:rPr>
          <w:sz w:val="24"/>
          <w:szCs w:val="24"/>
        </w:rPr>
        <w:t xml:space="preserve">dünyaya nükleer santral ihraç etmekle görevli </w:t>
      </w:r>
      <w:proofErr w:type="spellStart"/>
      <w:r w:rsidR="004D13C1" w:rsidRPr="00DB4034">
        <w:rPr>
          <w:sz w:val="24"/>
          <w:szCs w:val="24"/>
        </w:rPr>
        <w:t>Rusatom</w:t>
      </w:r>
      <w:proofErr w:type="spellEnd"/>
      <w:r w:rsidR="004D13C1" w:rsidRPr="00DB4034">
        <w:rPr>
          <w:sz w:val="24"/>
          <w:szCs w:val="24"/>
        </w:rPr>
        <w:t xml:space="preserve"> (</w:t>
      </w:r>
      <w:proofErr w:type="spellStart"/>
      <w:r w:rsidR="004D13C1" w:rsidRPr="00DB4034">
        <w:rPr>
          <w:sz w:val="24"/>
          <w:szCs w:val="24"/>
        </w:rPr>
        <w:t>Rosatom</w:t>
      </w:r>
      <w:proofErr w:type="spellEnd"/>
      <w:r w:rsidR="004D13C1" w:rsidRPr="00DB4034">
        <w:rPr>
          <w:sz w:val="24"/>
          <w:szCs w:val="24"/>
        </w:rPr>
        <w:t xml:space="preserve">) </w:t>
      </w:r>
      <w:r w:rsidR="00E4166A">
        <w:rPr>
          <w:sz w:val="24"/>
          <w:szCs w:val="24"/>
        </w:rPr>
        <w:t>kontrol ediyor</w:t>
      </w:r>
      <w:r w:rsidR="001C61A3" w:rsidRPr="00DB4034">
        <w:rPr>
          <w:sz w:val="24"/>
          <w:szCs w:val="24"/>
        </w:rPr>
        <w:t xml:space="preserve">. </w:t>
      </w:r>
    </w:p>
    <w:p w14:paraId="40E6119D" w14:textId="7E5AE87B" w:rsidR="001C61A3" w:rsidRPr="00DB4034" w:rsidRDefault="001C61A3" w:rsidP="001C61A3">
      <w:pPr>
        <w:rPr>
          <w:sz w:val="24"/>
          <w:szCs w:val="24"/>
        </w:rPr>
      </w:pPr>
      <w:r w:rsidRPr="00DB4034">
        <w:rPr>
          <w:sz w:val="24"/>
          <w:szCs w:val="24"/>
        </w:rPr>
        <w:t xml:space="preserve">Geçmişi çok eskilere dayanan nükleer </w:t>
      </w:r>
      <w:proofErr w:type="spellStart"/>
      <w:r w:rsidR="005903F4">
        <w:rPr>
          <w:sz w:val="24"/>
          <w:szCs w:val="24"/>
        </w:rPr>
        <w:t>Akkuyu</w:t>
      </w:r>
      <w:proofErr w:type="spellEnd"/>
      <w:r w:rsidR="005903F4">
        <w:rPr>
          <w:sz w:val="24"/>
          <w:szCs w:val="24"/>
        </w:rPr>
        <w:t xml:space="preserve"> Nükleer S</w:t>
      </w:r>
      <w:r w:rsidRPr="00DB4034">
        <w:rPr>
          <w:sz w:val="24"/>
          <w:szCs w:val="24"/>
        </w:rPr>
        <w:t>antralı</w:t>
      </w:r>
      <w:r w:rsidR="005903F4">
        <w:rPr>
          <w:sz w:val="24"/>
          <w:szCs w:val="24"/>
        </w:rPr>
        <w:t>’nı</w:t>
      </w:r>
      <w:r w:rsidRPr="00DB4034">
        <w:rPr>
          <w:sz w:val="24"/>
          <w:szCs w:val="24"/>
        </w:rPr>
        <w:t xml:space="preserve">n </w:t>
      </w:r>
      <w:r w:rsidR="00183154" w:rsidRPr="00DB4034">
        <w:rPr>
          <w:sz w:val="24"/>
          <w:szCs w:val="24"/>
        </w:rPr>
        <w:t xml:space="preserve">ilk ünitesinin yapımına </w:t>
      </w:r>
      <w:r w:rsidRPr="00DB4034">
        <w:rPr>
          <w:sz w:val="24"/>
          <w:szCs w:val="24"/>
        </w:rPr>
        <w:t xml:space="preserve">bilirkişi ve ÇED raporlarındaki onlarca eksiğe ve halkın onayının alınmamış olmasına rağmen </w:t>
      </w:r>
      <w:r w:rsidR="00183154" w:rsidRPr="00DB4034">
        <w:rPr>
          <w:sz w:val="24"/>
          <w:szCs w:val="24"/>
        </w:rPr>
        <w:t xml:space="preserve">2018 yılında başlandı. </w:t>
      </w:r>
      <w:r w:rsidRPr="00DB4034">
        <w:rPr>
          <w:sz w:val="24"/>
          <w:szCs w:val="24"/>
        </w:rPr>
        <w:t xml:space="preserve">Nükleer santral kurulan bölgenin depremselliği, </w:t>
      </w:r>
      <w:proofErr w:type="gramStart"/>
      <w:r w:rsidRPr="00DB4034">
        <w:rPr>
          <w:sz w:val="24"/>
          <w:szCs w:val="24"/>
        </w:rPr>
        <w:t>santralın</w:t>
      </w:r>
      <w:proofErr w:type="gramEnd"/>
      <w:r w:rsidRPr="00DB4034">
        <w:rPr>
          <w:sz w:val="24"/>
          <w:szCs w:val="24"/>
        </w:rPr>
        <w:t xml:space="preserve"> Akdeniz’deki turizme olumsuz etkisi, radyoaktif atıkların nerede ve nasıl depolanacağı </w:t>
      </w:r>
      <w:r w:rsidR="005903F4">
        <w:rPr>
          <w:sz w:val="24"/>
          <w:szCs w:val="24"/>
        </w:rPr>
        <w:t xml:space="preserve">gibi çok önemli </w:t>
      </w:r>
      <w:r w:rsidRPr="00DB4034">
        <w:rPr>
          <w:sz w:val="24"/>
          <w:szCs w:val="24"/>
        </w:rPr>
        <w:t>konular yeterince araştırılmadı ve tartışılmadı.</w:t>
      </w:r>
    </w:p>
    <w:p w14:paraId="3339300F" w14:textId="4A9975D0" w:rsidR="00F86FCF" w:rsidRDefault="005903F4">
      <w:pPr>
        <w:rPr>
          <w:sz w:val="24"/>
          <w:szCs w:val="24"/>
        </w:rPr>
      </w:pPr>
      <w:r>
        <w:rPr>
          <w:sz w:val="24"/>
          <w:szCs w:val="24"/>
        </w:rPr>
        <w:t xml:space="preserve">Santrala yüksek bir fiyattan 15 yıllık bir alım garantisi verildi. </w:t>
      </w:r>
      <w:proofErr w:type="spellStart"/>
      <w:r>
        <w:rPr>
          <w:sz w:val="24"/>
          <w:szCs w:val="24"/>
        </w:rPr>
        <w:t>Akkuyu’da</w:t>
      </w:r>
      <w:proofErr w:type="spellEnd"/>
      <w:r w:rsidR="00183154" w:rsidRPr="00DB4034">
        <w:rPr>
          <w:sz w:val="24"/>
          <w:szCs w:val="24"/>
        </w:rPr>
        <w:t xml:space="preserve"> üretile</w:t>
      </w:r>
      <w:r>
        <w:rPr>
          <w:sz w:val="24"/>
          <w:szCs w:val="24"/>
        </w:rPr>
        <w:t>cek</w:t>
      </w:r>
      <w:r w:rsidR="00183154" w:rsidRPr="00DB4034">
        <w:rPr>
          <w:sz w:val="24"/>
          <w:szCs w:val="24"/>
        </w:rPr>
        <w:t xml:space="preserve"> elektriğin yarısı kilovatsaati 12,35 dolar sent + KDV </w:t>
      </w:r>
      <w:r w:rsidR="00EE070C" w:rsidRPr="00DB4034">
        <w:rPr>
          <w:sz w:val="24"/>
          <w:szCs w:val="24"/>
        </w:rPr>
        <w:t>bedeliyle</w:t>
      </w:r>
      <w:r w:rsidR="007B063F" w:rsidRPr="00DB4034">
        <w:rPr>
          <w:sz w:val="24"/>
          <w:szCs w:val="24"/>
        </w:rPr>
        <w:t xml:space="preserve"> </w:t>
      </w:r>
      <w:r w:rsidR="00EE070C" w:rsidRPr="00DB4034">
        <w:rPr>
          <w:sz w:val="24"/>
          <w:szCs w:val="24"/>
        </w:rPr>
        <w:t xml:space="preserve">satın alınmak zorunda. </w:t>
      </w:r>
      <w:r w:rsidR="00F86FCF" w:rsidRPr="00DB4034">
        <w:rPr>
          <w:sz w:val="24"/>
          <w:szCs w:val="24"/>
        </w:rPr>
        <w:t>E</w:t>
      </w:r>
      <w:r w:rsidR="00EE070C" w:rsidRPr="00DB4034">
        <w:rPr>
          <w:sz w:val="24"/>
          <w:szCs w:val="24"/>
        </w:rPr>
        <w:t xml:space="preserve">lektrik </w:t>
      </w:r>
      <w:r w:rsidR="00F86FCF" w:rsidRPr="00DB4034">
        <w:rPr>
          <w:sz w:val="24"/>
          <w:szCs w:val="24"/>
        </w:rPr>
        <w:t xml:space="preserve">piyasasında 2018 yılında oluşan </w:t>
      </w:r>
      <w:r w:rsidR="00EE070C" w:rsidRPr="00DB4034">
        <w:rPr>
          <w:sz w:val="24"/>
          <w:szCs w:val="24"/>
        </w:rPr>
        <w:t xml:space="preserve">fiyatlar </w:t>
      </w:r>
      <w:r w:rsidR="00F66119">
        <w:rPr>
          <w:sz w:val="24"/>
          <w:szCs w:val="24"/>
        </w:rPr>
        <w:t>4</w:t>
      </w:r>
      <w:r w:rsidR="00EE070C" w:rsidRPr="00DB4034">
        <w:rPr>
          <w:sz w:val="24"/>
          <w:szCs w:val="24"/>
        </w:rPr>
        <w:t xml:space="preserve"> dolar sent civarında</w:t>
      </w:r>
      <w:r w:rsidR="00F66119">
        <w:rPr>
          <w:rStyle w:val="DipnotBavurusu"/>
          <w:sz w:val="24"/>
          <w:szCs w:val="24"/>
        </w:rPr>
        <w:footnoteReference w:id="2"/>
      </w:r>
      <w:r w:rsidR="00EE070C" w:rsidRPr="00DB4034">
        <w:rPr>
          <w:sz w:val="24"/>
          <w:szCs w:val="24"/>
        </w:rPr>
        <w:t xml:space="preserve">, </w:t>
      </w:r>
      <w:proofErr w:type="gramStart"/>
      <w:r w:rsidR="00EE070C" w:rsidRPr="00DB4034">
        <w:rPr>
          <w:sz w:val="24"/>
          <w:szCs w:val="24"/>
        </w:rPr>
        <w:t>rüzgar</w:t>
      </w:r>
      <w:proofErr w:type="gramEnd"/>
      <w:r w:rsidR="00EE070C" w:rsidRPr="00DB4034">
        <w:rPr>
          <w:sz w:val="24"/>
          <w:szCs w:val="24"/>
        </w:rPr>
        <w:t xml:space="preserve"> ve güneş ihalelerinde oluşan fiyatlar ise piyasa fiyatının da altında. </w:t>
      </w:r>
      <w:r w:rsidR="00E358AD">
        <w:rPr>
          <w:sz w:val="24"/>
          <w:szCs w:val="24"/>
        </w:rPr>
        <w:t xml:space="preserve"> Nükleer santralların pahalı hem de çok pahalı olduğu apaçık ortada.</w:t>
      </w:r>
      <w:r w:rsidR="005029A5">
        <w:rPr>
          <w:sz w:val="24"/>
          <w:szCs w:val="24"/>
        </w:rPr>
        <w:t xml:space="preserve"> </w:t>
      </w:r>
      <w:r w:rsidR="005029A5" w:rsidRPr="005029A5">
        <w:rPr>
          <w:sz w:val="24"/>
          <w:szCs w:val="24"/>
        </w:rPr>
        <w:t>“</w:t>
      </w:r>
      <w:r w:rsidR="005029A5" w:rsidRPr="00DB4034">
        <w:rPr>
          <w:iCs/>
          <w:sz w:val="24"/>
          <w:szCs w:val="24"/>
        </w:rPr>
        <w:t>Pahalı nükleer” tartışması Enerji ve Tabii Kaynaklar Bakanlığı’nın 2019 yılı bütçe görüşmelerine de damgasını vur</w:t>
      </w:r>
      <w:r w:rsidR="005029A5">
        <w:rPr>
          <w:iCs/>
          <w:sz w:val="24"/>
          <w:szCs w:val="24"/>
        </w:rPr>
        <w:t>du</w:t>
      </w:r>
      <w:r w:rsidR="005029A5" w:rsidRPr="00DB4034">
        <w:rPr>
          <w:iCs/>
          <w:sz w:val="24"/>
          <w:szCs w:val="24"/>
        </w:rPr>
        <w:t>.</w:t>
      </w:r>
    </w:p>
    <w:p w14:paraId="2CA26D48" w14:textId="77777777" w:rsidR="00F66119" w:rsidRDefault="00EE070C">
      <w:pPr>
        <w:rPr>
          <w:sz w:val="24"/>
          <w:szCs w:val="24"/>
        </w:rPr>
      </w:pPr>
      <w:r w:rsidRPr="00DB4034">
        <w:rPr>
          <w:sz w:val="24"/>
          <w:szCs w:val="24"/>
        </w:rPr>
        <w:t xml:space="preserve">Nükleer santraldan çıkacak atıklar konusunda şeffaf bir politika izlenmiyor. </w:t>
      </w:r>
      <w:r w:rsidR="00F86FCF">
        <w:rPr>
          <w:sz w:val="24"/>
          <w:szCs w:val="24"/>
        </w:rPr>
        <w:t xml:space="preserve"> </w:t>
      </w:r>
      <w:proofErr w:type="gramStart"/>
      <w:r w:rsidR="008E598F" w:rsidRPr="00DB4034">
        <w:rPr>
          <w:sz w:val="24"/>
          <w:szCs w:val="24"/>
        </w:rPr>
        <w:t>Yok</w:t>
      </w:r>
      <w:proofErr w:type="gramEnd"/>
      <w:r w:rsidR="008E598F" w:rsidRPr="00DB4034">
        <w:rPr>
          <w:sz w:val="24"/>
          <w:szCs w:val="24"/>
        </w:rPr>
        <w:t xml:space="preserve"> </w:t>
      </w:r>
      <w:r w:rsidRPr="00DB4034">
        <w:rPr>
          <w:sz w:val="24"/>
          <w:szCs w:val="24"/>
        </w:rPr>
        <w:t xml:space="preserve">edilmesi mümkün olmayan bu atıkların nerede ve nasıl saklanılacağı </w:t>
      </w:r>
      <w:r w:rsidR="00E358AD">
        <w:rPr>
          <w:sz w:val="24"/>
          <w:szCs w:val="24"/>
        </w:rPr>
        <w:t>net bir şekilde açıklanmadığı</w:t>
      </w:r>
      <w:r w:rsidRPr="00DB4034">
        <w:rPr>
          <w:sz w:val="24"/>
          <w:szCs w:val="24"/>
        </w:rPr>
        <w:t xml:space="preserve"> gibi olası kaza riskleri de değerlendirmeye alınma</w:t>
      </w:r>
      <w:r w:rsidR="00F66119">
        <w:rPr>
          <w:sz w:val="24"/>
          <w:szCs w:val="24"/>
        </w:rPr>
        <w:t>dı</w:t>
      </w:r>
      <w:r w:rsidRPr="00DB4034">
        <w:rPr>
          <w:sz w:val="24"/>
          <w:szCs w:val="24"/>
        </w:rPr>
        <w:t>.</w:t>
      </w:r>
      <w:r w:rsidR="00F86FCF">
        <w:rPr>
          <w:sz w:val="24"/>
          <w:szCs w:val="24"/>
        </w:rPr>
        <w:t xml:space="preserve"> </w:t>
      </w:r>
      <w:proofErr w:type="gramStart"/>
      <w:r w:rsidR="00F86FCF">
        <w:rPr>
          <w:sz w:val="24"/>
          <w:szCs w:val="24"/>
        </w:rPr>
        <w:t>Halbuki</w:t>
      </w:r>
      <w:proofErr w:type="gramEnd"/>
      <w:r w:rsidR="00F86FCF">
        <w:rPr>
          <w:sz w:val="24"/>
          <w:szCs w:val="24"/>
        </w:rPr>
        <w:t xml:space="preserve"> Japonya’daki </w:t>
      </w:r>
      <w:proofErr w:type="spellStart"/>
      <w:r w:rsidR="00F86FCF">
        <w:rPr>
          <w:sz w:val="24"/>
          <w:szCs w:val="24"/>
        </w:rPr>
        <w:t>Fukuşima</w:t>
      </w:r>
      <w:proofErr w:type="spellEnd"/>
      <w:r w:rsidR="00F86FCF">
        <w:rPr>
          <w:sz w:val="24"/>
          <w:szCs w:val="24"/>
        </w:rPr>
        <w:t xml:space="preserve"> nükleer kazasında da görüldüğü gibi, nükleer atıklar sızıntının ana kaynaklarından biri olabilmektedir. </w:t>
      </w:r>
      <w:proofErr w:type="spellStart"/>
      <w:r w:rsidRPr="00DB4034">
        <w:rPr>
          <w:sz w:val="24"/>
          <w:szCs w:val="24"/>
        </w:rPr>
        <w:t>Fukuşima’ya</w:t>
      </w:r>
      <w:proofErr w:type="spellEnd"/>
      <w:r w:rsidRPr="00DB4034">
        <w:rPr>
          <w:sz w:val="24"/>
          <w:szCs w:val="24"/>
        </w:rPr>
        <w:t xml:space="preserve"> rağmen güvenlik politikalarında bir değişiklik olmadı</w:t>
      </w:r>
      <w:r w:rsidR="00F66119">
        <w:rPr>
          <w:sz w:val="24"/>
          <w:szCs w:val="24"/>
        </w:rPr>
        <w:t xml:space="preserve">. </w:t>
      </w:r>
    </w:p>
    <w:p w14:paraId="78FC9AF1" w14:textId="10895C7D" w:rsidR="00183154" w:rsidRPr="00DB4034" w:rsidRDefault="00EE070C">
      <w:pPr>
        <w:rPr>
          <w:b/>
          <w:bCs/>
          <w:sz w:val="24"/>
          <w:szCs w:val="24"/>
          <w:u w:val="single"/>
        </w:rPr>
      </w:pPr>
      <w:r w:rsidRPr="00DB4034">
        <w:rPr>
          <w:sz w:val="24"/>
          <w:szCs w:val="24"/>
        </w:rPr>
        <w:t xml:space="preserve">Hükümet </w:t>
      </w:r>
      <w:r w:rsidR="00F66119">
        <w:rPr>
          <w:sz w:val="24"/>
          <w:szCs w:val="24"/>
        </w:rPr>
        <w:t>ve Rus firmanın Türkiye ve Rusya’daki yetkilileri,</w:t>
      </w:r>
      <w:r w:rsidRPr="00DB4034">
        <w:rPr>
          <w:sz w:val="24"/>
          <w:szCs w:val="24"/>
        </w:rPr>
        <w:t xml:space="preserve"> </w:t>
      </w:r>
      <w:proofErr w:type="spellStart"/>
      <w:r w:rsidR="00F66119">
        <w:rPr>
          <w:sz w:val="24"/>
          <w:szCs w:val="24"/>
        </w:rPr>
        <w:t>Akkuyu</w:t>
      </w:r>
      <w:proofErr w:type="spellEnd"/>
      <w:r w:rsidR="00F66119">
        <w:rPr>
          <w:sz w:val="24"/>
          <w:szCs w:val="24"/>
        </w:rPr>
        <w:t xml:space="preserve"> Nükleer Santral projesini </w:t>
      </w:r>
      <w:r w:rsidRPr="00DB4034">
        <w:rPr>
          <w:sz w:val="24"/>
          <w:szCs w:val="24"/>
        </w:rPr>
        <w:t xml:space="preserve">kamuoyu önünde tartışmaktan kaçıyor. </w:t>
      </w:r>
    </w:p>
    <w:p w14:paraId="38F0AF2C" w14:textId="77777777" w:rsidR="00183154" w:rsidRPr="00DB4034" w:rsidRDefault="00EE070C">
      <w:pPr>
        <w:rPr>
          <w:i/>
          <w:sz w:val="24"/>
          <w:szCs w:val="24"/>
          <w:u w:val="single"/>
        </w:rPr>
      </w:pPr>
      <w:r w:rsidRPr="00DB4034">
        <w:rPr>
          <w:i/>
          <w:sz w:val="24"/>
          <w:szCs w:val="24"/>
          <w:u w:val="single"/>
        </w:rPr>
        <w:t xml:space="preserve">2018’de </w:t>
      </w:r>
      <w:proofErr w:type="spellStart"/>
      <w:r w:rsidRPr="00DB4034">
        <w:rPr>
          <w:i/>
          <w:sz w:val="24"/>
          <w:szCs w:val="24"/>
          <w:u w:val="single"/>
        </w:rPr>
        <w:t>Akkuyu</w:t>
      </w:r>
      <w:proofErr w:type="spellEnd"/>
    </w:p>
    <w:p w14:paraId="731F5089" w14:textId="67B2F5B2" w:rsidR="00E354AD" w:rsidRDefault="00E354AD" w:rsidP="00E354AD">
      <w:pPr>
        <w:pStyle w:val="ListeParagraf"/>
        <w:numPr>
          <w:ilvl w:val="0"/>
          <w:numId w:val="1"/>
        </w:numPr>
        <w:rPr>
          <w:sz w:val="24"/>
          <w:szCs w:val="24"/>
        </w:rPr>
      </w:pPr>
      <w:proofErr w:type="spellStart"/>
      <w:r w:rsidRPr="00DB4034">
        <w:rPr>
          <w:sz w:val="24"/>
          <w:szCs w:val="24"/>
        </w:rPr>
        <w:t>Akkuyu</w:t>
      </w:r>
      <w:proofErr w:type="spellEnd"/>
      <w:r w:rsidRPr="00DB4034">
        <w:rPr>
          <w:sz w:val="24"/>
          <w:szCs w:val="24"/>
        </w:rPr>
        <w:t xml:space="preserve"> ÇED raporu</w:t>
      </w:r>
      <w:r w:rsidR="006E27D8" w:rsidRPr="00DB4034">
        <w:rPr>
          <w:sz w:val="24"/>
          <w:szCs w:val="24"/>
        </w:rPr>
        <w:t>nun iptali için</w:t>
      </w:r>
      <w:r w:rsidRPr="00DB4034">
        <w:rPr>
          <w:sz w:val="24"/>
          <w:szCs w:val="24"/>
        </w:rPr>
        <w:t xml:space="preserve"> açılan davalar</w:t>
      </w:r>
      <w:r w:rsidR="006E27D8" w:rsidRPr="00DB4034">
        <w:rPr>
          <w:sz w:val="24"/>
          <w:szCs w:val="24"/>
        </w:rPr>
        <w:t>,</w:t>
      </w:r>
      <w:r w:rsidRPr="00DB4034">
        <w:rPr>
          <w:sz w:val="24"/>
          <w:szCs w:val="24"/>
        </w:rPr>
        <w:t xml:space="preserve"> Danıştay 13. Dairesi tarafından </w:t>
      </w:r>
      <w:r w:rsidR="006E27D8" w:rsidRPr="00DB4034">
        <w:rPr>
          <w:sz w:val="24"/>
          <w:szCs w:val="24"/>
        </w:rPr>
        <w:t xml:space="preserve">7 Mart 2018 tarihinde </w:t>
      </w:r>
      <w:r w:rsidRPr="00DB4034">
        <w:rPr>
          <w:sz w:val="24"/>
          <w:szCs w:val="24"/>
        </w:rPr>
        <w:t xml:space="preserve">reddedildi. </w:t>
      </w:r>
      <w:r w:rsidR="006E27D8" w:rsidRPr="00DB4034">
        <w:rPr>
          <w:sz w:val="24"/>
          <w:szCs w:val="24"/>
        </w:rPr>
        <w:t>Verilen kararda;</w:t>
      </w:r>
      <w:r w:rsidRPr="00DB4034">
        <w:rPr>
          <w:sz w:val="24"/>
          <w:szCs w:val="24"/>
        </w:rPr>
        <w:t xml:space="preserve"> raporda eksiklik</w:t>
      </w:r>
      <w:r w:rsidR="006E27D8" w:rsidRPr="00DB4034">
        <w:rPr>
          <w:sz w:val="24"/>
          <w:szCs w:val="24"/>
        </w:rPr>
        <w:t>ler</w:t>
      </w:r>
      <w:r w:rsidRPr="00DB4034">
        <w:rPr>
          <w:sz w:val="24"/>
          <w:szCs w:val="24"/>
        </w:rPr>
        <w:t xml:space="preserve"> olmasına rağmen bu eksikliklerin raporu geçersiz kılmayacağı ve projenin devam etmesini engelleyecek </w:t>
      </w:r>
      <w:r w:rsidRPr="00DB4034">
        <w:rPr>
          <w:sz w:val="24"/>
          <w:szCs w:val="24"/>
        </w:rPr>
        <w:lastRenderedPageBreak/>
        <w:t>yönde olmadığı gerekçe gösteril</w:t>
      </w:r>
      <w:r w:rsidR="006E27D8" w:rsidRPr="00DB4034">
        <w:rPr>
          <w:sz w:val="24"/>
          <w:szCs w:val="24"/>
        </w:rPr>
        <w:t>di ve</w:t>
      </w:r>
      <w:r w:rsidRPr="00DB4034">
        <w:rPr>
          <w:sz w:val="24"/>
          <w:szCs w:val="24"/>
        </w:rPr>
        <w:t xml:space="preserve"> açılan 13 dava redded</w:t>
      </w:r>
      <w:r w:rsidR="006E27D8" w:rsidRPr="00DB4034">
        <w:rPr>
          <w:sz w:val="24"/>
          <w:szCs w:val="24"/>
        </w:rPr>
        <w:t>il</w:t>
      </w:r>
      <w:r w:rsidRPr="00DB4034">
        <w:rPr>
          <w:sz w:val="24"/>
          <w:szCs w:val="24"/>
        </w:rPr>
        <w:t xml:space="preserve">di. </w:t>
      </w:r>
      <w:r w:rsidR="00411C80">
        <w:rPr>
          <w:sz w:val="24"/>
          <w:szCs w:val="24"/>
        </w:rPr>
        <w:t xml:space="preserve">Dava Anayasa Mahkemesi’ne taşındı. </w:t>
      </w:r>
    </w:p>
    <w:p w14:paraId="5D4B6959" w14:textId="4D628C29" w:rsidR="00411C80" w:rsidRPr="002A5447" w:rsidRDefault="00411C80" w:rsidP="002A5447">
      <w:pPr>
        <w:pStyle w:val="ListeParagraf"/>
        <w:numPr>
          <w:ilvl w:val="0"/>
          <w:numId w:val="1"/>
        </w:numPr>
        <w:rPr>
          <w:sz w:val="24"/>
          <w:szCs w:val="24"/>
        </w:rPr>
      </w:pPr>
      <w:proofErr w:type="spellStart"/>
      <w:r w:rsidRPr="002A5447">
        <w:rPr>
          <w:sz w:val="24"/>
          <w:szCs w:val="24"/>
        </w:rPr>
        <w:t>Akkuyu</w:t>
      </w:r>
      <w:proofErr w:type="spellEnd"/>
      <w:r w:rsidRPr="002A5447">
        <w:rPr>
          <w:sz w:val="24"/>
          <w:szCs w:val="24"/>
        </w:rPr>
        <w:t xml:space="preserve"> Nükleer Santralı’nın ÇED raporunda sahte imza kullanılması ile ilgili suç duyurusunda bulunulmuştu. Dava ehliyetsizlik gerekçe gösterilerek reddedildi. Sahte imzalı raporu hazırlayan firmanın yetki belgesinin iptali için açılan dava ise görülmeye devam ediyor.</w:t>
      </w:r>
    </w:p>
    <w:p w14:paraId="51F2247B" w14:textId="562B7B6F" w:rsidR="00E4166A" w:rsidRPr="002A5447" w:rsidRDefault="00E354AD" w:rsidP="002A5447">
      <w:pPr>
        <w:pStyle w:val="ListeParagraf"/>
        <w:numPr>
          <w:ilvl w:val="0"/>
          <w:numId w:val="1"/>
        </w:numPr>
        <w:rPr>
          <w:sz w:val="24"/>
          <w:szCs w:val="24"/>
        </w:rPr>
      </w:pPr>
      <w:proofErr w:type="spellStart"/>
      <w:r w:rsidRPr="00DB4034">
        <w:rPr>
          <w:sz w:val="24"/>
          <w:szCs w:val="24"/>
        </w:rPr>
        <w:t>Akkuyu</w:t>
      </w:r>
      <w:proofErr w:type="spellEnd"/>
      <w:r w:rsidRPr="00DB4034">
        <w:rPr>
          <w:sz w:val="24"/>
          <w:szCs w:val="24"/>
        </w:rPr>
        <w:t xml:space="preserve"> NGS için, </w:t>
      </w:r>
      <w:r w:rsidR="006E27D8" w:rsidRPr="00DB4034">
        <w:rPr>
          <w:sz w:val="24"/>
          <w:szCs w:val="24"/>
        </w:rPr>
        <w:t xml:space="preserve">Rusya Devlet Başkanı Vladimir </w:t>
      </w:r>
      <w:r w:rsidRPr="00DB4034">
        <w:rPr>
          <w:sz w:val="24"/>
          <w:szCs w:val="24"/>
        </w:rPr>
        <w:t xml:space="preserve">Putin </w:t>
      </w:r>
      <w:r w:rsidR="006E27D8" w:rsidRPr="00DB4034">
        <w:rPr>
          <w:sz w:val="24"/>
          <w:szCs w:val="24"/>
        </w:rPr>
        <w:t xml:space="preserve">Türkiye’ye </w:t>
      </w:r>
      <w:r w:rsidRPr="00DB4034">
        <w:rPr>
          <w:sz w:val="24"/>
          <w:szCs w:val="24"/>
        </w:rPr>
        <w:t xml:space="preserve">gelmeden iki saat önce, </w:t>
      </w:r>
      <w:r w:rsidR="006E27D8" w:rsidRPr="00DB4034">
        <w:rPr>
          <w:sz w:val="24"/>
          <w:szCs w:val="24"/>
        </w:rPr>
        <w:t xml:space="preserve">3 Nisan 2018 tarihinde </w:t>
      </w:r>
      <w:r w:rsidRPr="00DB4034">
        <w:rPr>
          <w:sz w:val="24"/>
          <w:szCs w:val="24"/>
        </w:rPr>
        <w:t>saat 22</w:t>
      </w:r>
      <w:r w:rsidR="006E27D8" w:rsidRPr="00DB4034">
        <w:rPr>
          <w:sz w:val="24"/>
          <w:szCs w:val="24"/>
        </w:rPr>
        <w:t>.</w:t>
      </w:r>
      <w:r w:rsidRPr="00DB4034">
        <w:rPr>
          <w:sz w:val="24"/>
          <w:szCs w:val="24"/>
        </w:rPr>
        <w:t xml:space="preserve">00 civarında apar topar inşaat ruhsatı </w:t>
      </w:r>
      <w:r w:rsidR="006E27D8" w:rsidRPr="00DB4034">
        <w:rPr>
          <w:sz w:val="24"/>
          <w:szCs w:val="24"/>
        </w:rPr>
        <w:t>verildi</w:t>
      </w:r>
      <w:r w:rsidRPr="00DB4034">
        <w:rPr>
          <w:sz w:val="24"/>
          <w:szCs w:val="24"/>
        </w:rPr>
        <w:t>. 4 Nisan</w:t>
      </w:r>
      <w:r w:rsidR="006E27D8" w:rsidRPr="00DB4034">
        <w:rPr>
          <w:sz w:val="24"/>
          <w:szCs w:val="24"/>
        </w:rPr>
        <w:t xml:space="preserve"> 2018’de ise </w:t>
      </w:r>
      <w:r w:rsidRPr="00DB4034">
        <w:rPr>
          <w:sz w:val="24"/>
          <w:szCs w:val="24"/>
        </w:rPr>
        <w:t xml:space="preserve">uzaktan temel atma töreni </w:t>
      </w:r>
      <w:r w:rsidR="006E27D8" w:rsidRPr="00DB4034">
        <w:rPr>
          <w:sz w:val="24"/>
          <w:szCs w:val="24"/>
        </w:rPr>
        <w:t>ile ilk ünitenin inşaatına başlandı.</w:t>
      </w:r>
    </w:p>
    <w:p w14:paraId="153506A6" w14:textId="77777777" w:rsidR="00E4166A" w:rsidRPr="005B5426" w:rsidRDefault="00E4166A" w:rsidP="00E4166A">
      <w:pPr>
        <w:pStyle w:val="ListeParagraf"/>
        <w:numPr>
          <w:ilvl w:val="0"/>
          <w:numId w:val="3"/>
        </w:numPr>
        <w:rPr>
          <w:sz w:val="24"/>
          <w:szCs w:val="24"/>
        </w:rPr>
      </w:pPr>
      <w:r w:rsidRPr="005B5426">
        <w:rPr>
          <w:sz w:val="24"/>
          <w:szCs w:val="24"/>
        </w:rPr>
        <w:t xml:space="preserve">Avrupa Konseyi Parlamenter Meclisi, yapımı süren </w:t>
      </w:r>
      <w:proofErr w:type="spellStart"/>
      <w:r w:rsidRPr="005B5426">
        <w:rPr>
          <w:sz w:val="24"/>
          <w:szCs w:val="24"/>
        </w:rPr>
        <w:t>Akkuyu</w:t>
      </w:r>
      <w:proofErr w:type="spellEnd"/>
      <w:r w:rsidRPr="005B5426">
        <w:rPr>
          <w:sz w:val="24"/>
          <w:szCs w:val="24"/>
        </w:rPr>
        <w:t xml:space="preserve"> Nükleer Santralı konusunda Türkiye’den, nükleer santral gibi sınır aşan projelerin ÇED sürecine komşu ülke vatandaşlarının katılımına olanak sağlayan Espoo Sözleşmesi’ne katılmasını istedi</w:t>
      </w:r>
      <w:r w:rsidRPr="005B5426">
        <w:rPr>
          <w:rStyle w:val="DipnotBavurusu"/>
          <w:sz w:val="24"/>
          <w:szCs w:val="24"/>
        </w:rPr>
        <w:footnoteReference w:id="3"/>
      </w:r>
      <w:r w:rsidRPr="005B5426">
        <w:rPr>
          <w:sz w:val="24"/>
          <w:szCs w:val="24"/>
        </w:rPr>
        <w:t xml:space="preserve">. </w:t>
      </w:r>
    </w:p>
    <w:p w14:paraId="59191055" w14:textId="5120EB6C" w:rsidR="00411C80" w:rsidRPr="002A5447" w:rsidRDefault="002A5447" w:rsidP="002A5447">
      <w:pPr>
        <w:pStyle w:val="ListeParagraf"/>
        <w:numPr>
          <w:ilvl w:val="0"/>
          <w:numId w:val="1"/>
        </w:numPr>
        <w:rPr>
          <w:sz w:val="24"/>
          <w:szCs w:val="24"/>
        </w:rPr>
      </w:pPr>
      <w:r>
        <w:rPr>
          <w:sz w:val="24"/>
          <w:szCs w:val="24"/>
        </w:rPr>
        <w:t xml:space="preserve">22 Haziran 2018 tarihinde, </w:t>
      </w:r>
      <w:r w:rsidR="00E4166A" w:rsidRPr="005B5426">
        <w:rPr>
          <w:sz w:val="24"/>
          <w:szCs w:val="24"/>
        </w:rPr>
        <w:t>Türkiye Atom Enerjisi Kurumu</w:t>
      </w:r>
      <w:r>
        <w:rPr>
          <w:sz w:val="24"/>
          <w:szCs w:val="24"/>
        </w:rPr>
        <w:t xml:space="preserve">’na </w:t>
      </w:r>
      <w:proofErr w:type="spellStart"/>
      <w:r w:rsidRPr="002A5447">
        <w:rPr>
          <w:sz w:val="24"/>
          <w:szCs w:val="24"/>
        </w:rPr>
        <w:t>Akkuyu</w:t>
      </w:r>
      <w:proofErr w:type="spellEnd"/>
      <w:r w:rsidRPr="002A5447">
        <w:rPr>
          <w:sz w:val="24"/>
          <w:szCs w:val="24"/>
        </w:rPr>
        <w:t xml:space="preserve"> Nükleer </w:t>
      </w:r>
      <w:proofErr w:type="gramStart"/>
      <w:r w:rsidRPr="002A5447">
        <w:rPr>
          <w:sz w:val="24"/>
          <w:szCs w:val="24"/>
        </w:rPr>
        <w:t>Santral</w:t>
      </w:r>
      <w:r>
        <w:rPr>
          <w:sz w:val="24"/>
          <w:szCs w:val="24"/>
        </w:rPr>
        <w:t xml:space="preserve">ı </w:t>
      </w:r>
      <w:r w:rsidRPr="002A5447">
        <w:rPr>
          <w:sz w:val="24"/>
          <w:szCs w:val="24"/>
        </w:rPr>
        <w:t xml:space="preserve"> 2</w:t>
      </w:r>
      <w:proofErr w:type="gramEnd"/>
      <w:r w:rsidRPr="002A5447">
        <w:rPr>
          <w:sz w:val="24"/>
          <w:szCs w:val="24"/>
        </w:rPr>
        <w:t xml:space="preserve">. </w:t>
      </w:r>
      <w:r>
        <w:rPr>
          <w:sz w:val="24"/>
          <w:szCs w:val="24"/>
        </w:rPr>
        <w:t>ü</w:t>
      </w:r>
      <w:r w:rsidRPr="002A5447">
        <w:rPr>
          <w:sz w:val="24"/>
          <w:szCs w:val="24"/>
        </w:rPr>
        <w:t xml:space="preserve">nitesi için </w:t>
      </w:r>
      <w:proofErr w:type="spellStart"/>
      <w:r w:rsidRPr="002A5447">
        <w:rPr>
          <w:sz w:val="24"/>
          <w:szCs w:val="24"/>
        </w:rPr>
        <w:t>Akkuyu</w:t>
      </w:r>
      <w:proofErr w:type="spellEnd"/>
      <w:r w:rsidRPr="002A5447">
        <w:rPr>
          <w:sz w:val="24"/>
          <w:szCs w:val="24"/>
        </w:rPr>
        <w:t xml:space="preserve"> Nükleer A.Ş. tarafından inşaat lisansı başvurusu yapıl</w:t>
      </w:r>
      <w:r>
        <w:rPr>
          <w:sz w:val="24"/>
          <w:szCs w:val="24"/>
        </w:rPr>
        <w:t xml:space="preserve">dı. 30 Kasım 2018 tarihinde </w:t>
      </w:r>
      <w:proofErr w:type="gramStart"/>
      <w:r>
        <w:rPr>
          <w:sz w:val="24"/>
          <w:szCs w:val="24"/>
        </w:rPr>
        <w:t xml:space="preserve">ise </w:t>
      </w:r>
      <w:r w:rsidR="00E4166A" w:rsidRPr="002A5447">
        <w:rPr>
          <w:sz w:val="24"/>
          <w:szCs w:val="24"/>
        </w:rPr>
        <w:t xml:space="preserve"> </w:t>
      </w:r>
      <w:proofErr w:type="spellStart"/>
      <w:r w:rsidR="00E4166A" w:rsidRPr="002A5447">
        <w:rPr>
          <w:sz w:val="24"/>
          <w:szCs w:val="24"/>
        </w:rPr>
        <w:t>Akkuyu</w:t>
      </w:r>
      <w:proofErr w:type="spellEnd"/>
      <w:proofErr w:type="gramEnd"/>
      <w:r w:rsidR="00E4166A" w:rsidRPr="002A5447">
        <w:rPr>
          <w:sz w:val="24"/>
          <w:szCs w:val="24"/>
        </w:rPr>
        <w:t xml:space="preserve"> Nükleer Santralı’nın ikinci ünitesi için sınırlı çalışma izni ver</w:t>
      </w:r>
      <w:r>
        <w:rPr>
          <w:sz w:val="24"/>
          <w:szCs w:val="24"/>
        </w:rPr>
        <w:t>il</w:t>
      </w:r>
      <w:r w:rsidR="00E4166A" w:rsidRPr="002A5447">
        <w:rPr>
          <w:sz w:val="24"/>
          <w:szCs w:val="24"/>
        </w:rPr>
        <w:t>di</w:t>
      </w:r>
      <w:r>
        <w:rPr>
          <w:rStyle w:val="DipnotBavurusu"/>
          <w:sz w:val="24"/>
          <w:szCs w:val="24"/>
        </w:rPr>
        <w:footnoteReference w:id="4"/>
      </w:r>
      <w:r w:rsidR="00E4166A" w:rsidRPr="002A5447">
        <w:rPr>
          <w:sz w:val="24"/>
          <w:szCs w:val="24"/>
        </w:rPr>
        <w:t>.</w:t>
      </w:r>
    </w:p>
    <w:p w14:paraId="02EB378F" w14:textId="77777777" w:rsidR="00EE070C" w:rsidRPr="002A5447" w:rsidRDefault="00EE070C" w:rsidP="002A5447">
      <w:pPr>
        <w:pStyle w:val="ListeParagraf"/>
        <w:rPr>
          <w:sz w:val="24"/>
          <w:szCs w:val="24"/>
        </w:rPr>
      </w:pPr>
    </w:p>
    <w:p w14:paraId="78152AB9" w14:textId="77777777" w:rsidR="00EE070C" w:rsidRPr="002A5447" w:rsidRDefault="00EE070C">
      <w:pPr>
        <w:rPr>
          <w:b/>
          <w:bCs/>
          <w:sz w:val="28"/>
          <w:szCs w:val="28"/>
          <w:u w:val="single"/>
        </w:rPr>
      </w:pPr>
      <w:r w:rsidRPr="002A5447">
        <w:rPr>
          <w:b/>
          <w:bCs/>
          <w:sz w:val="28"/>
          <w:szCs w:val="28"/>
          <w:u w:val="single"/>
        </w:rPr>
        <w:t>Sinop</w:t>
      </w:r>
    </w:p>
    <w:p w14:paraId="481956DC" w14:textId="77777777" w:rsidR="008E598F" w:rsidRDefault="008E598F">
      <w:pPr>
        <w:rPr>
          <w:sz w:val="24"/>
          <w:szCs w:val="24"/>
        </w:rPr>
      </w:pPr>
      <w:r w:rsidRPr="00DB4034">
        <w:rPr>
          <w:sz w:val="24"/>
          <w:szCs w:val="24"/>
        </w:rPr>
        <w:t xml:space="preserve">Sinop’ta kurulmak istenen nükleer </w:t>
      </w:r>
      <w:proofErr w:type="gramStart"/>
      <w:r w:rsidRPr="00DB4034">
        <w:rPr>
          <w:sz w:val="24"/>
          <w:szCs w:val="24"/>
        </w:rPr>
        <w:t>santralın</w:t>
      </w:r>
      <w:proofErr w:type="gramEnd"/>
      <w:r w:rsidRPr="00DB4034">
        <w:rPr>
          <w:sz w:val="24"/>
          <w:szCs w:val="24"/>
        </w:rPr>
        <w:t xml:space="preserve"> </w:t>
      </w:r>
      <w:r w:rsidR="00BA4B13" w:rsidRPr="00DB4034">
        <w:rPr>
          <w:sz w:val="24"/>
          <w:szCs w:val="24"/>
        </w:rPr>
        <w:t xml:space="preserve">4560 MW gücünde dört reaktörden (ünite) oluşması planlanıyor. </w:t>
      </w:r>
    </w:p>
    <w:p w14:paraId="3C0E983D" w14:textId="1D68EDFC" w:rsidR="00DA7DAC" w:rsidRDefault="00DA7DAC">
      <w:pPr>
        <w:rPr>
          <w:sz w:val="24"/>
          <w:szCs w:val="24"/>
        </w:rPr>
      </w:pPr>
      <w:r>
        <w:rPr>
          <w:sz w:val="24"/>
          <w:szCs w:val="24"/>
        </w:rPr>
        <w:t xml:space="preserve">Santralın Japon şirketi Mitsubishi </w:t>
      </w:r>
      <w:proofErr w:type="spellStart"/>
      <w:r>
        <w:rPr>
          <w:sz w:val="24"/>
          <w:szCs w:val="24"/>
        </w:rPr>
        <w:t>Heavy</w:t>
      </w:r>
      <w:proofErr w:type="spellEnd"/>
      <w:r>
        <w:rPr>
          <w:sz w:val="24"/>
          <w:szCs w:val="24"/>
        </w:rPr>
        <w:t xml:space="preserve"> </w:t>
      </w:r>
      <w:proofErr w:type="spellStart"/>
      <w:r>
        <w:rPr>
          <w:sz w:val="24"/>
          <w:szCs w:val="24"/>
        </w:rPr>
        <w:t>Industries’in</w:t>
      </w:r>
      <w:proofErr w:type="spellEnd"/>
      <w:r>
        <w:rPr>
          <w:sz w:val="24"/>
          <w:szCs w:val="24"/>
        </w:rPr>
        <w:t xml:space="preserve"> </w:t>
      </w:r>
      <w:r w:rsidR="00D35191">
        <w:rPr>
          <w:sz w:val="24"/>
          <w:szCs w:val="24"/>
        </w:rPr>
        <w:t xml:space="preserve">(MHI) </w:t>
      </w:r>
      <w:r>
        <w:rPr>
          <w:sz w:val="24"/>
          <w:szCs w:val="24"/>
        </w:rPr>
        <w:t xml:space="preserve">önderliğinde, </w:t>
      </w:r>
      <w:proofErr w:type="spellStart"/>
      <w:r>
        <w:rPr>
          <w:sz w:val="24"/>
          <w:szCs w:val="24"/>
        </w:rPr>
        <w:t>EÜAŞ’ın</w:t>
      </w:r>
      <w:proofErr w:type="spellEnd"/>
      <w:r>
        <w:rPr>
          <w:sz w:val="24"/>
          <w:szCs w:val="24"/>
        </w:rPr>
        <w:t xml:space="preserve"> payının</w:t>
      </w:r>
      <w:r w:rsidR="00F41D86">
        <w:rPr>
          <w:sz w:val="24"/>
          <w:szCs w:val="24"/>
        </w:rPr>
        <w:t xml:space="preserve"> da yüzde 49 olacağı düşünülüyor.</w:t>
      </w:r>
    </w:p>
    <w:p w14:paraId="74A49D77" w14:textId="34B16F74" w:rsidR="00DA7DAC" w:rsidRDefault="00DA7DAC">
      <w:pPr>
        <w:rPr>
          <w:sz w:val="24"/>
          <w:szCs w:val="24"/>
        </w:rPr>
      </w:pPr>
      <w:r>
        <w:rPr>
          <w:sz w:val="24"/>
          <w:szCs w:val="24"/>
        </w:rPr>
        <w:t>Santralın ÇED Başvuru Dosyası, vergi cenneti olarak bilinen Jersey Kanal Adaları’nda kurulan EUAS International ICC şirketi tarafından yapıldı. Bu da vergi kaçırma ve Sayıştay denetiminden kaçma çabası şeklinde yorumlandı</w:t>
      </w:r>
      <w:r>
        <w:rPr>
          <w:rStyle w:val="DipnotBavurusu"/>
          <w:sz w:val="24"/>
          <w:szCs w:val="24"/>
        </w:rPr>
        <w:footnoteReference w:id="5"/>
      </w:r>
      <w:r>
        <w:rPr>
          <w:sz w:val="24"/>
          <w:szCs w:val="24"/>
        </w:rPr>
        <w:t xml:space="preserve">. </w:t>
      </w:r>
      <w:r w:rsidR="00D35191">
        <w:rPr>
          <w:sz w:val="24"/>
          <w:szCs w:val="24"/>
        </w:rPr>
        <w:t xml:space="preserve">Projenin MHI, </w:t>
      </w:r>
      <w:proofErr w:type="spellStart"/>
      <w:r w:rsidR="00D35191">
        <w:rPr>
          <w:sz w:val="24"/>
          <w:szCs w:val="24"/>
        </w:rPr>
        <w:t>Engie</w:t>
      </w:r>
      <w:proofErr w:type="spellEnd"/>
      <w:r w:rsidR="00D35191">
        <w:rPr>
          <w:sz w:val="24"/>
          <w:szCs w:val="24"/>
        </w:rPr>
        <w:t xml:space="preserve"> ve EÜAŞ tarafından üstleneceği </w:t>
      </w:r>
      <w:proofErr w:type="gramStart"/>
      <w:r w:rsidR="00D35191">
        <w:rPr>
          <w:sz w:val="24"/>
          <w:szCs w:val="24"/>
        </w:rPr>
        <w:t>biliniyor .</w:t>
      </w:r>
      <w:proofErr w:type="gramEnd"/>
    </w:p>
    <w:p w14:paraId="18C89654" w14:textId="54645643" w:rsidR="00BA4B13" w:rsidRPr="00DB4034" w:rsidRDefault="00BA4B13">
      <w:pPr>
        <w:rPr>
          <w:sz w:val="24"/>
          <w:szCs w:val="24"/>
        </w:rPr>
      </w:pPr>
      <w:r w:rsidRPr="00DB4034">
        <w:rPr>
          <w:sz w:val="24"/>
          <w:szCs w:val="24"/>
        </w:rPr>
        <w:t xml:space="preserve">İlk reaktörün 2025 yılında devreye girmesi planlanıyor. </w:t>
      </w:r>
      <w:proofErr w:type="spellStart"/>
      <w:r w:rsidR="00F66119">
        <w:rPr>
          <w:sz w:val="24"/>
          <w:szCs w:val="24"/>
        </w:rPr>
        <w:t>Akkuyu’da</w:t>
      </w:r>
      <w:proofErr w:type="spellEnd"/>
      <w:r w:rsidR="00F66119">
        <w:rPr>
          <w:sz w:val="24"/>
          <w:szCs w:val="24"/>
        </w:rPr>
        <w:t xml:space="preserve"> olduğu gibi bu santraldan üretilecek elektriğe de yüksek bir fiyattan alım garantisi verildi. </w:t>
      </w:r>
      <w:r w:rsidRPr="00DB4034">
        <w:rPr>
          <w:sz w:val="24"/>
          <w:szCs w:val="24"/>
        </w:rPr>
        <w:t>Santralın üreteceği elektri</w:t>
      </w:r>
      <w:r w:rsidR="00F66119">
        <w:rPr>
          <w:sz w:val="24"/>
          <w:szCs w:val="24"/>
        </w:rPr>
        <w:t>ğin tamamı</w:t>
      </w:r>
      <w:r w:rsidRPr="00DB4034">
        <w:rPr>
          <w:sz w:val="24"/>
          <w:szCs w:val="24"/>
        </w:rPr>
        <w:t>, 20 yıl boyunca kilovatsaati 10,8</w:t>
      </w:r>
      <w:r w:rsidR="00323DDD">
        <w:rPr>
          <w:rStyle w:val="DipnotBavurusu"/>
          <w:sz w:val="24"/>
          <w:szCs w:val="24"/>
        </w:rPr>
        <w:footnoteReference w:id="6"/>
      </w:r>
      <w:r w:rsidRPr="00DB4034">
        <w:rPr>
          <w:sz w:val="24"/>
          <w:szCs w:val="24"/>
        </w:rPr>
        <w:t xml:space="preserve"> dolar sentten satın alınacak.  </w:t>
      </w:r>
    </w:p>
    <w:p w14:paraId="43C57B83" w14:textId="08D22AC8" w:rsidR="008E598F" w:rsidRDefault="00F41D86">
      <w:pPr>
        <w:rPr>
          <w:sz w:val="24"/>
          <w:szCs w:val="24"/>
        </w:rPr>
      </w:pPr>
      <w:r>
        <w:rPr>
          <w:sz w:val="24"/>
          <w:szCs w:val="24"/>
        </w:rPr>
        <w:lastRenderedPageBreak/>
        <w:t xml:space="preserve">Sinop Nükleer Karşıtı </w:t>
      </w:r>
      <w:proofErr w:type="spellStart"/>
      <w:r>
        <w:rPr>
          <w:sz w:val="24"/>
          <w:szCs w:val="24"/>
        </w:rPr>
        <w:t>Platfrom</w:t>
      </w:r>
      <w:proofErr w:type="spellEnd"/>
      <w:r>
        <w:rPr>
          <w:sz w:val="24"/>
          <w:szCs w:val="24"/>
        </w:rPr>
        <w:t>, s</w:t>
      </w:r>
      <w:r w:rsidR="00F93660" w:rsidRPr="00DB4034">
        <w:rPr>
          <w:sz w:val="24"/>
          <w:szCs w:val="24"/>
        </w:rPr>
        <w:t>antral sahasında kesilen ağaç sayısının 650 bini geçtiği</w:t>
      </w:r>
      <w:r>
        <w:rPr>
          <w:sz w:val="24"/>
          <w:szCs w:val="24"/>
        </w:rPr>
        <w:t xml:space="preserve">ni </w:t>
      </w:r>
      <w:r w:rsidR="00F93660" w:rsidRPr="00DB4034">
        <w:rPr>
          <w:sz w:val="24"/>
          <w:szCs w:val="24"/>
        </w:rPr>
        <w:t>belirtiyor</w:t>
      </w:r>
      <w:r w:rsidR="00F66119" w:rsidRPr="005B5426">
        <w:rPr>
          <w:rStyle w:val="DipnotBavurusu"/>
          <w:sz w:val="24"/>
          <w:szCs w:val="24"/>
        </w:rPr>
        <w:footnoteReference w:id="7"/>
      </w:r>
      <w:r w:rsidR="00F93660" w:rsidRPr="00DB4034">
        <w:rPr>
          <w:sz w:val="24"/>
          <w:szCs w:val="24"/>
        </w:rPr>
        <w:t>. Nükleer santral projesinin üst ölçekli planlarda yer almam</w:t>
      </w:r>
      <w:r w:rsidR="00E72835">
        <w:rPr>
          <w:sz w:val="24"/>
          <w:szCs w:val="24"/>
        </w:rPr>
        <w:t>a</w:t>
      </w:r>
      <w:r w:rsidR="00F93660" w:rsidRPr="00DB4034">
        <w:rPr>
          <w:sz w:val="24"/>
          <w:szCs w:val="24"/>
        </w:rPr>
        <w:t>sı nedeniyle açılan davalar sürüyor.</w:t>
      </w:r>
    </w:p>
    <w:p w14:paraId="17358914" w14:textId="2183C782" w:rsidR="00D35191" w:rsidRPr="00DB4034" w:rsidRDefault="00D35191">
      <w:pPr>
        <w:rPr>
          <w:b/>
          <w:sz w:val="24"/>
          <w:szCs w:val="24"/>
          <w:u w:val="single"/>
        </w:rPr>
      </w:pPr>
      <w:r>
        <w:rPr>
          <w:sz w:val="24"/>
          <w:szCs w:val="24"/>
        </w:rPr>
        <w:t xml:space="preserve">Santralda kullanılması planlanan </w:t>
      </w:r>
      <w:proofErr w:type="spellStart"/>
      <w:r>
        <w:rPr>
          <w:sz w:val="24"/>
          <w:szCs w:val="24"/>
        </w:rPr>
        <w:t>Atmea</w:t>
      </w:r>
      <w:proofErr w:type="spellEnd"/>
      <w:r>
        <w:rPr>
          <w:sz w:val="24"/>
          <w:szCs w:val="24"/>
        </w:rPr>
        <w:t xml:space="preserve"> 1 reaktörleri daha önce hiçbir ülkede kullanılmadı.</w:t>
      </w:r>
    </w:p>
    <w:p w14:paraId="30DB022C" w14:textId="40B1822E" w:rsidR="007E7E1B" w:rsidRPr="00DB4034" w:rsidRDefault="00EE070C">
      <w:pPr>
        <w:rPr>
          <w:i/>
          <w:iCs/>
          <w:sz w:val="24"/>
          <w:szCs w:val="24"/>
          <w:u w:val="single"/>
        </w:rPr>
      </w:pPr>
      <w:r w:rsidRPr="00DB4034">
        <w:rPr>
          <w:i/>
          <w:iCs/>
          <w:sz w:val="24"/>
          <w:szCs w:val="24"/>
          <w:u w:val="single"/>
        </w:rPr>
        <w:t xml:space="preserve">2018’de </w:t>
      </w:r>
      <w:r w:rsidR="00852534" w:rsidRPr="00DB4034">
        <w:rPr>
          <w:i/>
          <w:iCs/>
          <w:sz w:val="24"/>
          <w:szCs w:val="24"/>
          <w:u w:val="single"/>
        </w:rPr>
        <w:t>Sinop</w:t>
      </w:r>
    </w:p>
    <w:p w14:paraId="4D81C30E" w14:textId="7045A0D7" w:rsidR="00883BCD" w:rsidRPr="002A5447" w:rsidRDefault="00883BCD" w:rsidP="002A5447">
      <w:pPr>
        <w:pStyle w:val="ListeParagraf"/>
        <w:numPr>
          <w:ilvl w:val="0"/>
          <w:numId w:val="1"/>
        </w:numPr>
        <w:rPr>
          <w:sz w:val="24"/>
          <w:szCs w:val="24"/>
        </w:rPr>
      </w:pPr>
      <w:r w:rsidRPr="002A5447">
        <w:rPr>
          <w:sz w:val="24"/>
          <w:szCs w:val="24"/>
        </w:rPr>
        <w:t>6 Şubat</w:t>
      </w:r>
      <w:r w:rsidR="00852534" w:rsidRPr="002A5447">
        <w:rPr>
          <w:sz w:val="24"/>
          <w:szCs w:val="24"/>
        </w:rPr>
        <w:t xml:space="preserve"> 2018’de </w:t>
      </w:r>
      <w:r w:rsidRPr="002A5447">
        <w:rPr>
          <w:sz w:val="24"/>
          <w:szCs w:val="24"/>
        </w:rPr>
        <w:t xml:space="preserve">Sinop NGS ÇED Raporu halkı bilgilendirme toplantısına halk alınmadı. Kolluk gücü kullanılarak </w:t>
      </w:r>
      <w:r w:rsidR="00754B19" w:rsidRPr="002A5447">
        <w:rPr>
          <w:sz w:val="24"/>
          <w:szCs w:val="24"/>
        </w:rPr>
        <w:t>halka karşı zor kullanıldı</w:t>
      </w:r>
      <w:r w:rsidR="000F3C64" w:rsidRPr="002A5447">
        <w:rPr>
          <w:sz w:val="24"/>
          <w:szCs w:val="24"/>
        </w:rPr>
        <w:t xml:space="preserve">, </w:t>
      </w:r>
      <w:r w:rsidRPr="002A5447">
        <w:rPr>
          <w:sz w:val="24"/>
          <w:szCs w:val="24"/>
        </w:rPr>
        <w:t>gözaltı</w:t>
      </w:r>
      <w:r w:rsidR="000F3C64" w:rsidRPr="002A5447">
        <w:rPr>
          <w:sz w:val="24"/>
          <w:szCs w:val="24"/>
        </w:rPr>
        <w:t>na alınanlar oldu</w:t>
      </w:r>
      <w:r w:rsidR="007B063F" w:rsidRPr="002A5447">
        <w:rPr>
          <w:rStyle w:val="DipnotBavurusu"/>
          <w:sz w:val="24"/>
          <w:szCs w:val="24"/>
        </w:rPr>
        <w:footnoteReference w:id="8"/>
      </w:r>
      <w:r w:rsidRPr="002A5447">
        <w:rPr>
          <w:sz w:val="24"/>
          <w:szCs w:val="24"/>
        </w:rPr>
        <w:t>.</w:t>
      </w:r>
      <w:r w:rsidR="00E72835" w:rsidRPr="002A5447">
        <w:rPr>
          <w:sz w:val="24"/>
          <w:szCs w:val="24"/>
        </w:rPr>
        <w:t xml:space="preserve"> </w:t>
      </w:r>
      <w:r w:rsidR="000F3C64" w:rsidRPr="002A5447">
        <w:rPr>
          <w:sz w:val="24"/>
          <w:szCs w:val="24"/>
        </w:rPr>
        <w:t xml:space="preserve">Sinop Valiliği çevre illerden bin </w:t>
      </w:r>
      <w:r w:rsidR="00066D4F" w:rsidRPr="002A5447">
        <w:rPr>
          <w:sz w:val="24"/>
          <w:szCs w:val="24"/>
        </w:rPr>
        <w:t xml:space="preserve">kişilik bir güvenlik takviyesi </w:t>
      </w:r>
      <w:proofErr w:type="spellStart"/>
      <w:r w:rsidR="00066D4F">
        <w:rPr>
          <w:sz w:val="24"/>
          <w:szCs w:val="24"/>
        </w:rPr>
        <w:t>t</w:t>
      </w:r>
      <w:r w:rsidR="000F3C64" w:rsidRPr="002A5447">
        <w:rPr>
          <w:sz w:val="24"/>
          <w:szCs w:val="24"/>
        </w:rPr>
        <w:t>oma</w:t>
      </w:r>
      <w:proofErr w:type="spellEnd"/>
      <w:r w:rsidR="000F3C64" w:rsidRPr="002A5447">
        <w:rPr>
          <w:sz w:val="24"/>
          <w:szCs w:val="24"/>
        </w:rPr>
        <w:t xml:space="preserve"> ve akre</w:t>
      </w:r>
      <w:r w:rsidR="00066D4F" w:rsidRPr="002A5447">
        <w:rPr>
          <w:sz w:val="24"/>
          <w:szCs w:val="24"/>
        </w:rPr>
        <w:t xml:space="preserve">plerden oluşan bir gücü </w:t>
      </w:r>
      <w:r w:rsidR="00066D4F">
        <w:rPr>
          <w:sz w:val="24"/>
          <w:szCs w:val="24"/>
        </w:rPr>
        <w:t>S</w:t>
      </w:r>
      <w:r w:rsidR="000F3C64" w:rsidRPr="002A5447">
        <w:rPr>
          <w:sz w:val="24"/>
          <w:szCs w:val="24"/>
        </w:rPr>
        <w:t>inop halkının toplantıya katılmaması için kullandı. Toplantı için özellikle şehir dışında bir yer belirlendi. Toplantı salonu önceden seçilmiş kişilerle dolduruldu. Salona girmek isteyen milletveki</w:t>
      </w:r>
      <w:r w:rsidR="00066D4F">
        <w:rPr>
          <w:sz w:val="24"/>
          <w:szCs w:val="24"/>
        </w:rPr>
        <w:t>l</w:t>
      </w:r>
      <w:r w:rsidR="000F3C64" w:rsidRPr="002A5447">
        <w:rPr>
          <w:sz w:val="24"/>
          <w:szCs w:val="24"/>
        </w:rPr>
        <w:t>leri ve belediye başkanları da içeri alınmadı.</w:t>
      </w:r>
      <w:r w:rsidR="00066D4F" w:rsidRPr="002A5447">
        <w:rPr>
          <w:sz w:val="24"/>
          <w:szCs w:val="24"/>
        </w:rPr>
        <w:t xml:space="preserve"> </w:t>
      </w:r>
      <w:r w:rsidR="00E72835" w:rsidRPr="002A5447">
        <w:rPr>
          <w:sz w:val="24"/>
          <w:szCs w:val="24"/>
        </w:rPr>
        <w:t>Toplantıya halkın alınmaması nedeniyle açılan davada takipsizlik kararı verildi. Bu yüzden de dava bir üst mahkemeye taşındı.</w:t>
      </w:r>
    </w:p>
    <w:p w14:paraId="6A05A809" w14:textId="2C023C99" w:rsidR="00480CFE" w:rsidRPr="00DB4034" w:rsidRDefault="00AD6CB5" w:rsidP="00DB4034">
      <w:pPr>
        <w:pStyle w:val="ListeParagraf"/>
        <w:numPr>
          <w:ilvl w:val="0"/>
          <w:numId w:val="1"/>
        </w:numPr>
        <w:rPr>
          <w:sz w:val="24"/>
          <w:szCs w:val="24"/>
        </w:rPr>
      </w:pPr>
      <w:r w:rsidRPr="00DB4034">
        <w:rPr>
          <w:sz w:val="24"/>
          <w:szCs w:val="24"/>
        </w:rPr>
        <w:t>Çernobil</w:t>
      </w:r>
      <w:r w:rsidR="002B7AA1" w:rsidRPr="00DB4034">
        <w:rPr>
          <w:sz w:val="24"/>
          <w:szCs w:val="24"/>
        </w:rPr>
        <w:t xml:space="preserve"> kazasının</w:t>
      </w:r>
      <w:r w:rsidRPr="00DB4034">
        <w:rPr>
          <w:sz w:val="24"/>
          <w:szCs w:val="24"/>
        </w:rPr>
        <w:t xml:space="preserve"> </w:t>
      </w:r>
      <w:r w:rsidR="002B7AA1" w:rsidRPr="00DB4034">
        <w:rPr>
          <w:sz w:val="24"/>
          <w:szCs w:val="24"/>
        </w:rPr>
        <w:t>32</w:t>
      </w:r>
      <w:r w:rsidR="002D07BE" w:rsidRPr="00DB4034">
        <w:rPr>
          <w:sz w:val="24"/>
          <w:szCs w:val="24"/>
        </w:rPr>
        <w:t>.</w:t>
      </w:r>
      <w:r w:rsidR="002B7AA1" w:rsidRPr="00DB4034">
        <w:rPr>
          <w:sz w:val="24"/>
          <w:szCs w:val="24"/>
        </w:rPr>
        <w:t xml:space="preserve"> </w:t>
      </w:r>
      <w:r w:rsidRPr="00DB4034">
        <w:rPr>
          <w:sz w:val="24"/>
          <w:szCs w:val="24"/>
        </w:rPr>
        <w:t xml:space="preserve">yıldönümü </w:t>
      </w:r>
      <w:r w:rsidR="008E598F" w:rsidRPr="00DB4034">
        <w:rPr>
          <w:sz w:val="24"/>
          <w:szCs w:val="24"/>
        </w:rPr>
        <w:t xml:space="preserve">nedeniyle </w:t>
      </w:r>
      <w:r w:rsidRPr="00DB4034">
        <w:rPr>
          <w:sz w:val="24"/>
          <w:szCs w:val="24"/>
        </w:rPr>
        <w:t>Sinop</w:t>
      </w:r>
      <w:r w:rsidR="002D07BE" w:rsidRPr="00DB4034">
        <w:rPr>
          <w:sz w:val="24"/>
          <w:szCs w:val="24"/>
        </w:rPr>
        <w:t>’</w:t>
      </w:r>
      <w:r w:rsidRPr="00DB4034">
        <w:rPr>
          <w:sz w:val="24"/>
          <w:szCs w:val="24"/>
        </w:rPr>
        <w:t>ta yapılacak miting</w:t>
      </w:r>
      <w:r w:rsidR="002D07BE" w:rsidRPr="00DB4034">
        <w:rPr>
          <w:sz w:val="24"/>
          <w:szCs w:val="24"/>
        </w:rPr>
        <w:t>,</w:t>
      </w:r>
      <w:r w:rsidRPr="00DB4034">
        <w:rPr>
          <w:sz w:val="24"/>
          <w:szCs w:val="24"/>
        </w:rPr>
        <w:t xml:space="preserve"> </w:t>
      </w:r>
      <w:r w:rsidR="0097246E" w:rsidRPr="00DB4034">
        <w:rPr>
          <w:sz w:val="24"/>
          <w:szCs w:val="24"/>
        </w:rPr>
        <w:t>güvenlik sorunu gerekçe gösterilerek</w:t>
      </w:r>
      <w:r w:rsidR="002B7AA1" w:rsidRPr="00DB4034">
        <w:rPr>
          <w:sz w:val="24"/>
          <w:szCs w:val="24"/>
        </w:rPr>
        <w:t xml:space="preserve"> Sinop Valiliği</w:t>
      </w:r>
      <w:r w:rsidRPr="00DB4034">
        <w:rPr>
          <w:sz w:val="24"/>
          <w:szCs w:val="24"/>
        </w:rPr>
        <w:t xml:space="preserve"> tarafından yasaklandı. </w:t>
      </w:r>
      <w:r w:rsidR="0097246E" w:rsidRPr="00DB4034">
        <w:rPr>
          <w:sz w:val="24"/>
          <w:szCs w:val="24"/>
        </w:rPr>
        <w:t xml:space="preserve">Yasak, </w:t>
      </w:r>
      <w:r w:rsidRPr="00DB4034">
        <w:rPr>
          <w:sz w:val="24"/>
          <w:szCs w:val="24"/>
        </w:rPr>
        <w:t>İstanbul</w:t>
      </w:r>
      <w:r w:rsidR="002D07BE" w:rsidRPr="00DB4034">
        <w:rPr>
          <w:sz w:val="24"/>
          <w:szCs w:val="24"/>
        </w:rPr>
        <w:t>’</w:t>
      </w:r>
      <w:r w:rsidRPr="00DB4034">
        <w:rPr>
          <w:sz w:val="24"/>
          <w:szCs w:val="24"/>
        </w:rPr>
        <w:t>da ve</w:t>
      </w:r>
      <w:r w:rsidR="0097246E" w:rsidRPr="00DB4034">
        <w:rPr>
          <w:sz w:val="24"/>
          <w:szCs w:val="24"/>
        </w:rPr>
        <w:t xml:space="preserve"> birçok şehirde eş zamanlı</w:t>
      </w:r>
      <w:r w:rsidRPr="00DB4034">
        <w:rPr>
          <w:sz w:val="24"/>
          <w:szCs w:val="24"/>
        </w:rPr>
        <w:t xml:space="preserve"> </w:t>
      </w:r>
      <w:r w:rsidR="0097246E" w:rsidRPr="00DB4034">
        <w:rPr>
          <w:sz w:val="24"/>
          <w:szCs w:val="24"/>
        </w:rPr>
        <w:t>basın açıklama</w:t>
      </w:r>
      <w:r w:rsidR="008E598F" w:rsidRPr="00DB4034">
        <w:rPr>
          <w:sz w:val="24"/>
          <w:szCs w:val="24"/>
        </w:rPr>
        <w:t>ları yapılarak</w:t>
      </w:r>
      <w:r w:rsidR="0097246E" w:rsidRPr="00DB4034">
        <w:rPr>
          <w:sz w:val="24"/>
          <w:szCs w:val="24"/>
        </w:rPr>
        <w:t xml:space="preserve"> protesto edildi</w:t>
      </w:r>
      <w:r w:rsidR="007B063F" w:rsidRPr="00DB4034">
        <w:rPr>
          <w:rStyle w:val="DipnotBavurusu"/>
          <w:sz w:val="24"/>
          <w:szCs w:val="24"/>
        </w:rPr>
        <w:footnoteReference w:id="9"/>
      </w:r>
      <w:r w:rsidR="0097246E" w:rsidRPr="00DB4034">
        <w:rPr>
          <w:sz w:val="24"/>
          <w:szCs w:val="24"/>
        </w:rPr>
        <w:t>.</w:t>
      </w:r>
      <w:r w:rsidR="002D07BE" w:rsidRPr="00DB4034">
        <w:rPr>
          <w:sz w:val="24"/>
          <w:szCs w:val="24"/>
        </w:rPr>
        <w:t xml:space="preserve"> </w:t>
      </w:r>
      <w:r w:rsidR="000F3C64">
        <w:rPr>
          <w:sz w:val="24"/>
          <w:szCs w:val="24"/>
        </w:rPr>
        <w:t>Sinop’ta ise 1,5 saat süren kitlesel bir basın açıklaması yapıldı.</w:t>
      </w:r>
    </w:p>
    <w:p w14:paraId="3B3C2877" w14:textId="034BBBFD" w:rsidR="00FA6A31" w:rsidRPr="00DB4034" w:rsidRDefault="00480CFE" w:rsidP="00480CFE">
      <w:pPr>
        <w:pStyle w:val="ListeParagraf"/>
        <w:numPr>
          <w:ilvl w:val="0"/>
          <w:numId w:val="1"/>
        </w:numPr>
        <w:rPr>
          <w:sz w:val="24"/>
          <w:szCs w:val="24"/>
        </w:rPr>
      </w:pPr>
      <w:r w:rsidRPr="00DB4034">
        <w:rPr>
          <w:sz w:val="24"/>
          <w:szCs w:val="24"/>
        </w:rPr>
        <w:t xml:space="preserve">24 Nisan’ da Japon finansman şirketi </w:t>
      </w:r>
      <w:proofErr w:type="spellStart"/>
      <w:r w:rsidRPr="00DB4034">
        <w:rPr>
          <w:sz w:val="24"/>
          <w:szCs w:val="24"/>
        </w:rPr>
        <w:t>Itochu</w:t>
      </w:r>
      <w:proofErr w:type="spellEnd"/>
      <w:r w:rsidRPr="00DB4034">
        <w:rPr>
          <w:sz w:val="24"/>
          <w:szCs w:val="24"/>
        </w:rPr>
        <w:t xml:space="preserve"> Cor</w:t>
      </w:r>
      <w:r w:rsidR="007B063F" w:rsidRPr="00DB4034">
        <w:rPr>
          <w:sz w:val="24"/>
          <w:szCs w:val="24"/>
        </w:rPr>
        <w:t>po</w:t>
      </w:r>
      <w:r w:rsidRPr="00DB4034">
        <w:rPr>
          <w:sz w:val="24"/>
          <w:szCs w:val="24"/>
        </w:rPr>
        <w:t>ration,</w:t>
      </w:r>
      <w:r w:rsidR="008E598F" w:rsidRPr="00DB4034">
        <w:rPr>
          <w:sz w:val="24"/>
          <w:szCs w:val="24"/>
        </w:rPr>
        <w:t xml:space="preserve"> </w:t>
      </w:r>
      <w:r w:rsidRPr="00DB4034">
        <w:rPr>
          <w:sz w:val="24"/>
          <w:szCs w:val="24"/>
        </w:rPr>
        <w:t>yapılan fizibilite çalışmaları sonucu, maliyetlerin iki katına çıktığını belirterek Türkiye'nin Sinop nükleer santrali projesi</w:t>
      </w:r>
      <w:r w:rsidR="008E598F" w:rsidRPr="00DB4034">
        <w:rPr>
          <w:sz w:val="24"/>
          <w:szCs w:val="24"/>
        </w:rPr>
        <w:t>nden</w:t>
      </w:r>
      <w:r w:rsidRPr="00DB4034">
        <w:rPr>
          <w:sz w:val="24"/>
          <w:szCs w:val="24"/>
        </w:rPr>
        <w:t xml:space="preserve"> çıktığını açıkladı</w:t>
      </w:r>
      <w:r w:rsidR="007B063F" w:rsidRPr="00DB4034">
        <w:rPr>
          <w:rStyle w:val="DipnotBavurusu"/>
          <w:sz w:val="24"/>
          <w:szCs w:val="24"/>
        </w:rPr>
        <w:footnoteReference w:id="10"/>
      </w:r>
      <w:r w:rsidRPr="00DB4034">
        <w:rPr>
          <w:sz w:val="24"/>
          <w:szCs w:val="24"/>
        </w:rPr>
        <w:t>.</w:t>
      </w:r>
    </w:p>
    <w:p w14:paraId="3FBEA7C3" w14:textId="3680B93E" w:rsidR="00E72835" w:rsidRPr="00E72835" w:rsidRDefault="00E72835" w:rsidP="00E72835">
      <w:pPr>
        <w:pStyle w:val="ListeParagraf"/>
        <w:numPr>
          <w:ilvl w:val="0"/>
          <w:numId w:val="1"/>
        </w:numPr>
        <w:rPr>
          <w:sz w:val="24"/>
          <w:szCs w:val="24"/>
        </w:rPr>
      </w:pPr>
      <w:r w:rsidRPr="00E72835">
        <w:rPr>
          <w:sz w:val="24"/>
          <w:szCs w:val="24"/>
        </w:rPr>
        <w:t>Sinop, Kastamonu ve Çankırı 1/100.000</w:t>
      </w:r>
      <w:r>
        <w:rPr>
          <w:sz w:val="24"/>
          <w:szCs w:val="24"/>
        </w:rPr>
        <w:t xml:space="preserve"> üst ölçekli Çevre Düzeni Planı’nda gözükmeyen nükleer santral projesiyle ilgili açılan dava </w:t>
      </w:r>
      <w:r w:rsidRPr="00E72835">
        <w:rPr>
          <w:sz w:val="24"/>
          <w:szCs w:val="24"/>
        </w:rPr>
        <w:t>Danıştay</w:t>
      </w:r>
      <w:r>
        <w:rPr>
          <w:sz w:val="24"/>
          <w:szCs w:val="24"/>
        </w:rPr>
        <w:t>’</w:t>
      </w:r>
      <w:r w:rsidRPr="00E72835">
        <w:rPr>
          <w:sz w:val="24"/>
          <w:szCs w:val="24"/>
        </w:rPr>
        <w:t>da dava devam ediyor</w:t>
      </w:r>
      <w:r>
        <w:rPr>
          <w:sz w:val="24"/>
          <w:szCs w:val="24"/>
        </w:rPr>
        <w:t>.</w:t>
      </w:r>
    </w:p>
    <w:p w14:paraId="37719B77" w14:textId="63A2C860" w:rsidR="00411C80" w:rsidRPr="002A5447" w:rsidRDefault="00E72835" w:rsidP="00411C80">
      <w:pPr>
        <w:pStyle w:val="ListeParagraf"/>
        <w:numPr>
          <w:ilvl w:val="0"/>
          <w:numId w:val="1"/>
        </w:numPr>
        <w:rPr>
          <w:sz w:val="24"/>
          <w:szCs w:val="24"/>
        </w:rPr>
      </w:pPr>
      <w:r w:rsidRPr="002A5447">
        <w:rPr>
          <w:sz w:val="24"/>
          <w:szCs w:val="24"/>
        </w:rPr>
        <w:t xml:space="preserve">1/25.000 ölçekli Sinop alt bölge Çevre Düzeni Planı’nda nükleer santral projesinin gösterilmemesi nedeniyle </w:t>
      </w:r>
      <w:r w:rsidR="000F3C64" w:rsidRPr="002A5447">
        <w:rPr>
          <w:sz w:val="24"/>
          <w:szCs w:val="24"/>
        </w:rPr>
        <w:t xml:space="preserve">açılan davada ilginç bir durum yaşandı.  Enerji ve Tabii Kaynaklar Bakanlığı davaya müdahil olmak istediğini belirten bir dilekçe verdi. </w:t>
      </w:r>
      <w:r w:rsidR="00411C80" w:rsidRPr="002A5447">
        <w:rPr>
          <w:sz w:val="24"/>
          <w:szCs w:val="24"/>
        </w:rPr>
        <w:t>Hukuk çevrelerinde b</w:t>
      </w:r>
      <w:r w:rsidR="000F3C64" w:rsidRPr="002A5447">
        <w:rPr>
          <w:sz w:val="24"/>
          <w:szCs w:val="24"/>
        </w:rPr>
        <w:t>u müdahale skandal olarak algılanıyor. Dilekçede “Çevre ve Şehircilik bakanlığına ‘Sinop /</w:t>
      </w:r>
      <w:proofErr w:type="spellStart"/>
      <w:r w:rsidR="000F3C64" w:rsidRPr="002A5447">
        <w:rPr>
          <w:sz w:val="24"/>
          <w:szCs w:val="24"/>
        </w:rPr>
        <w:t>İnceburun</w:t>
      </w:r>
      <w:proofErr w:type="spellEnd"/>
      <w:r w:rsidR="000F3C64" w:rsidRPr="002A5447">
        <w:rPr>
          <w:sz w:val="24"/>
          <w:szCs w:val="24"/>
        </w:rPr>
        <w:t xml:space="preserve"> Yarımadasında yapılacak olan </w:t>
      </w:r>
      <w:r w:rsidR="00411C80" w:rsidRPr="002A5447">
        <w:rPr>
          <w:sz w:val="24"/>
          <w:szCs w:val="24"/>
        </w:rPr>
        <w:t xml:space="preserve">nükleer güç </w:t>
      </w:r>
      <w:proofErr w:type="gramStart"/>
      <w:r w:rsidR="00411C80" w:rsidRPr="002A5447">
        <w:rPr>
          <w:sz w:val="24"/>
          <w:szCs w:val="24"/>
        </w:rPr>
        <w:t>santralının</w:t>
      </w:r>
      <w:proofErr w:type="gramEnd"/>
      <w:r w:rsidR="00411C80" w:rsidRPr="002A5447">
        <w:rPr>
          <w:sz w:val="24"/>
          <w:szCs w:val="24"/>
        </w:rPr>
        <w:t xml:space="preserve"> </w:t>
      </w:r>
      <w:r w:rsidR="000F3C64" w:rsidRPr="002A5447">
        <w:rPr>
          <w:sz w:val="24"/>
          <w:szCs w:val="24"/>
        </w:rPr>
        <w:t>1/100.000</w:t>
      </w:r>
      <w:r w:rsidR="00411C80" w:rsidRPr="002A5447">
        <w:rPr>
          <w:sz w:val="24"/>
          <w:szCs w:val="24"/>
        </w:rPr>
        <w:t>’</w:t>
      </w:r>
      <w:r w:rsidR="000F3C64" w:rsidRPr="002A5447">
        <w:rPr>
          <w:sz w:val="24"/>
          <w:szCs w:val="24"/>
        </w:rPr>
        <w:t>lik Ç</w:t>
      </w:r>
      <w:r w:rsidR="00411C80" w:rsidRPr="002A5447">
        <w:rPr>
          <w:sz w:val="24"/>
          <w:szCs w:val="24"/>
        </w:rPr>
        <w:t xml:space="preserve">evre Düzeni Planı </w:t>
      </w:r>
      <w:r w:rsidR="000F3C64" w:rsidRPr="002A5447">
        <w:rPr>
          <w:sz w:val="24"/>
          <w:szCs w:val="24"/>
        </w:rPr>
        <w:t>içerisinde plan değişikliği yapılarak gösterilmesi talep edildiği ancak ÇŞB tarafından kabul edilmediği’ gerekçe gösterilerek müdahil</w:t>
      </w:r>
      <w:r w:rsidR="00411C80" w:rsidRPr="002A5447">
        <w:rPr>
          <w:sz w:val="24"/>
          <w:szCs w:val="24"/>
        </w:rPr>
        <w:t xml:space="preserve"> olunmak istendiği yazıyor. </w:t>
      </w:r>
    </w:p>
    <w:p w14:paraId="4E6B5981" w14:textId="77777777" w:rsidR="00411C80" w:rsidRPr="002A5447" w:rsidRDefault="00411C80" w:rsidP="002A5447">
      <w:pPr>
        <w:pStyle w:val="ListeParagraf"/>
        <w:rPr>
          <w:sz w:val="24"/>
          <w:szCs w:val="24"/>
        </w:rPr>
      </w:pPr>
    </w:p>
    <w:p w14:paraId="546A2D5F" w14:textId="77777777" w:rsidR="00411C80" w:rsidRDefault="00411C80" w:rsidP="002A5447">
      <w:pPr>
        <w:pStyle w:val="ListeParagraf"/>
        <w:jc w:val="both"/>
        <w:rPr>
          <w:color w:val="1F497D" w:themeColor="text2"/>
          <w:sz w:val="24"/>
          <w:szCs w:val="24"/>
        </w:rPr>
      </w:pPr>
      <w:r>
        <w:rPr>
          <w:noProof/>
          <w:color w:val="1F497D" w:themeColor="text2"/>
          <w:sz w:val="24"/>
          <w:szCs w:val="24"/>
          <w:lang w:val="en-GB" w:eastAsia="en-GB"/>
        </w:rPr>
        <w:lastRenderedPageBreak/>
        <w:drawing>
          <wp:inline distT="0" distB="0" distL="0" distR="0" wp14:anchorId="017D6C7D" wp14:editId="013A5F96">
            <wp:extent cx="5029200" cy="1351849"/>
            <wp:effectExtent l="0" t="0" r="0" b="127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9200" cy="1351849"/>
                    </a:xfrm>
                    <a:prstGeom prst="rect">
                      <a:avLst/>
                    </a:prstGeom>
                    <a:noFill/>
                    <a:ln>
                      <a:noFill/>
                    </a:ln>
                  </pic:spPr>
                </pic:pic>
              </a:graphicData>
            </a:graphic>
          </wp:inline>
        </w:drawing>
      </w:r>
    </w:p>
    <w:p w14:paraId="085B7FD7" w14:textId="77777777" w:rsidR="00411C80" w:rsidRPr="00486357" w:rsidRDefault="00411C80" w:rsidP="002A5447">
      <w:pPr>
        <w:pStyle w:val="ListeParagraf"/>
        <w:jc w:val="both"/>
        <w:rPr>
          <w:color w:val="1F497D" w:themeColor="text2"/>
          <w:sz w:val="24"/>
          <w:szCs w:val="24"/>
        </w:rPr>
      </w:pPr>
      <w:r>
        <w:rPr>
          <w:noProof/>
          <w:color w:val="1F497D" w:themeColor="text2"/>
          <w:sz w:val="24"/>
          <w:szCs w:val="24"/>
          <w:lang w:val="en-GB" w:eastAsia="en-GB"/>
        </w:rPr>
        <w:drawing>
          <wp:inline distT="0" distB="0" distL="0" distR="0" wp14:anchorId="7740825A" wp14:editId="676C8295">
            <wp:extent cx="5213350" cy="1523205"/>
            <wp:effectExtent l="0" t="0" r="6350" b="127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16071" cy="1524000"/>
                    </a:xfrm>
                    <a:prstGeom prst="rect">
                      <a:avLst/>
                    </a:prstGeom>
                    <a:noFill/>
                    <a:ln>
                      <a:noFill/>
                    </a:ln>
                  </pic:spPr>
                </pic:pic>
              </a:graphicData>
            </a:graphic>
          </wp:inline>
        </w:drawing>
      </w:r>
      <w:proofErr w:type="gramStart"/>
      <w:r w:rsidRPr="00486357">
        <w:rPr>
          <w:color w:val="1F497D" w:themeColor="text2"/>
          <w:sz w:val="24"/>
          <w:szCs w:val="24"/>
        </w:rPr>
        <w:t>………………………….</w:t>
      </w:r>
      <w:proofErr w:type="gramEnd"/>
    </w:p>
    <w:p w14:paraId="394404EB" w14:textId="77777777" w:rsidR="00411C80" w:rsidRDefault="00411C80" w:rsidP="002A5447">
      <w:pPr>
        <w:pStyle w:val="ListeParagraf"/>
        <w:jc w:val="both"/>
        <w:rPr>
          <w:color w:val="1F497D" w:themeColor="text2"/>
          <w:sz w:val="24"/>
          <w:szCs w:val="24"/>
        </w:rPr>
      </w:pPr>
      <w:r>
        <w:rPr>
          <w:noProof/>
          <w:color w:val="1F497D" w:themeColor="text2"/>
          <w:sz w:val="24"/>
          <w:szCs w:val="24"/>
          <w:lang w:val="en-GB" w:eastAsia="en-GB"/>
        </w:rPr>
        <w:drawing>
          <wp:inline distT="0" distB="0" distL="0" distR="0" wp14:anchorId="2088F64E" wp14:editId="0378153A">
            <wp:extent cx="5295900" cy="2495288"/>
            <wp:effectExtent l="0" t="0" r="0" b="63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95900" cy="2495288"/>
                    </a:xfrm>
                    <a:prstGeom prst="rect">
                      <a:avLst/>
                    </a:prstGeom>
                    <a:noFill/>
                    <a:ln>
                      <a:noFill/>
                    </a:ln>
                  </pic:spPr>
                </pic:pic>
              </a:graphicData>
            </a:graphic>
          </wp:inline>
        </w:drawing>
      </w:r>
    </w:p>
    <w:p w14:paraId="754F327F" w14:textId="77777777" w:rsidR="00411C80" w:rsidRPr="00DB4034" w:rsidRDefault="00411C80" w:rsidP="002A5447">
      <w:pPr>
        <w:pStyle w:val="ListeParagraf"/>
        <w:ind w:left="360"/>
        <w:rPr>
          <w:sz w:val="24"/>
          <w:szCs w:val="24"/>
        </w:rPr>
      </w:pPr>
    </w:p>
    <w:p w14:paraId="34E7FE60" w14:textId="0C656A98" w:rsidR="00E72835" w:rsidRDefault="007B063F">
      <w:pPr>
        <w:pStyle w:val="ListeParagraf"/>
        <w:numPr>
          <w:ilvl w:val="0"/>
          <w:numId w:val="1"/>
        </w:numPr>
        <w:rPr>
          <w:sz w:val="24"/>
          <w:szCs w:val="24"/>
        </w:rPr>
      </w:pPr>
      <w:r w:rsidRPr="00DB4034">
        <w:rPr>
          <w:sz w:val="24"/>
          <w:szCs w:val="24"/>
        </w:rPr>
        <w:t xml:space="preserve">Aralık ayında Japon basınında çıkan haberler, </w:t>
      </w:r>
      <w:r w:rsidR="00480CFE" w:rsidRPr="00DB4034">
        <w:rPr>
          <w:sz w:val="24"/>
          <w:szCs w:val="24"/>
        </w:rPr>
        <w:t>Sinop</w:t>
      </w:r>
      <w:r w:rsidRPr="00DB4034">
        <w:rPr>
          <w:sz w:val="24"/>
          <w:szCs w:val="24"/>
        </w:rPr>
        <w:t xml:space="preserve">’a nükleer santral kurmak isteyen firmaların maliyetlerin iki katına </w:t>
      </w:r>
      <w:proofErr w:type="gramStart"/>
      <w:r w:rsidRPr="00DB4034">
        <w:rPr>
          <w:sz w:val="24"/>
          <w:szCs w:val="24"/>
        </w:rPr>
        <w:t xml:space="preserve">çıkarak </w:t>
      </w:r>
      <w:r w:rsidR="00480CFE" w:rsidRPr="00DB4034">
        <w:rPr>
          <w:sz w:val="24"/>
          <w:szCs w:val="24"/>
        </w:rPr>
        <w:t xml:space="preserve"> 44</w:t>
      </w:r>
      <w:proofErr w:type="gramEnd"/>
      <w:r w:rsidR="00480CFE" w:rsidRPr="00DB4034">
        <w:rPr>
          <w:sz w:val="24"/>
          <w:szCs w:val="24"/>
        </w:rPr>
        <w:t xml:space="preserve"> milyar dolar</w:t>
      </w:r>
      <w:r w:rsidRPr="00DB4034">
        <w:rPr>
          <w:sz w:val="24"/>
          <w:szCs w:val="24"/>
        </w:rPr>
        <w:t>ı bulması nedeniyle projeden çekilmeyi düşündüğünü yazdı</w:t>
      </w:r>
      <w:r w:rsidRPr="00DB4034">
        <w:rPr>
          <w:rStyle w:val="DipnotBavurusu"/>
          <w:sz w:val="24"/>
          <w:szCs w:val="24"/>
        </w:rPr>
        <w:footnoteReference w:id="11"/>
      </w:r>
      <w:r w:rsidRPr="00DB4034">
        <w:rPr>
          <w:sz w:val="24"/>
          <w:szCs w:val="24"/>
        </w:rPr>
        <w:t xml:space="preserve">. </w:t>
      </w:r>
    </w:p>
    <w:p w14:paraId="5764E59B" w14:textId="77777777" w:rsidR="00E72835" w:rsidRDefault="00E72835" w:rsidP="00E72835">
      <w:pPr>
        <w:pStyle w:val="ListeParagraf"/>
        <w:numPr>
          <w:ilvl w:val="0"/>
          <w:numId w:val="1"/>
        </w:numPr>
        <w:rPr>
          <w:sz w:val="24"/>
          <w:szCs w:val="24"/>
        </w:rPr>
      </w:pPr>
      <w:proofErr w:type="spellStart"/>
      <w:r w:rsidRPr="006C45E8">
        <w:rPr>
          <w:sz w:val="24"/>
          <w:szCs w:val="24"/>
        </w:rPr>
        <w:t>Takuya</w:t>
      </w:r>
      <w:proofErr w:type="spellEnd"/>
      <w:r w:rsidRPr="006C45E8">
        <w:rPr>
          <w:sz w:val="24"/>
          <w:szCs w:val="24"/>
        </w:rPr>
        <w:t xml:space="preserve"> </w:t>
      </w:r>
      <w:proofErr w:type="spellStart"/>
      <w:r w:rsidRPr="006C45E8">
        <w:rPr>
          <w:sz w:val="24"/>
          <w:szCs w:val="24"/>
        </w:rPr>
        <w:t>Moriyama’nın</w:t>
      </w:r>
      <w:proofErr w:type="spellEnd"/>
      <w:r w:rsidRPr="006C45E8">
        <w:rPr>
          <w:sz w:val="24"/>
          <w:szCs w:val="24"/>
        </w:rPr>
        <w:t xml:space="preserve"> hazırladığı, “Susmayanlar: Türkiye’deki Nükleer Karşıtı Hareket” adlı belgesel Uluslararası Uranyum Film Festivali’nde özel ödül aldı</w:t>
      </w:r>
      <w:r w:rsidRPr="006C45E8">
        <w:rPr>
          <w:rStyle w:val="DipnotBavurusu"/>
          <w:sz w:val="24"/>
          <w:szCs w:val="24"/>
        </w:rPr>
        <w:footnoteReference w:id="12"/>
      </w:r>
      <w:r w:rsidRPr="006C45E8">
        <w:rPr>
          <w:sz w:val="24"/>
          <w:szCs w:val="24"/>
        </w:rPr>
        <w:t xml:space="preserve">. </w:t>
      </w:r>
    </w:p>
    <w:p w14:paraId="16EDC3C5" w14:textId="364059F9" w:rsidR="00411C80" w:rsidRPr="002A5447" w:rsidRDefault="00411C80" w:rsidP="00411C80">
      <w:pPr>
        <w:pStyle w:val="ListeParagraf"/>
        <w:numPr>
          <w:ilvl w:val="0"/>
          <w:numId w:val="1"/>
        </w:numPr>
        <w:jc w:val="both"/>
        <w:rPr>
          <w:sz w:val="24"/>
          <w:szCs w:val="24"/>
        </w:rPr>
      </w:pPr>
      <w:r w:rsidRPr="002A5447">
        <w:rPr>
          <w:sz w:val="24"/>
          <w:szCs w:val="24"/>
        </w:rPr>
        <w:t xml:space="preserve">11 Mart 2018’de, </w:t>
      </w:r>
      <w:proofErr w:type="spellStart"/>
      <w:r w:rsidRPr="002A5447">
        <w:rPr>
          <w:sz w:val="24"/>
          <w:szCs w:val="24"/>
        </w:rPr>
        <w:t>Fukuşima</w:t>
      </w:r>
      <w:proofErr w:type="spellEnd"/>
      <w:r w:rsidRPr="002A5447">
        <w:rPr>
          <w:sz w:val="24"/>
          <w:szCs w:val="24"/>
        </w:rPr>
        <w:t xml:space="preserve"> nükleer kazasının 7. yıl dönümü nedeniyle Sinop’ta anma etkinlikleri düzenlendi.</w:t>
      </w:r>
    </w:p>
    <w:p w14:paraId="6CEB38C5" w14:textId="77777777" w:rsidR="00411C80" w:rsidRPr="006C45E8" w:rsidRDefault="00411C80" w:rsidP="002A5447">
      <w:pPr>
        <w:pStyle w:val="ListeParagraf"/>
        <w:rPr>
          <w:sz w:val="24"/>
          <w:szCs w:val="24"/>
        </w:rPr>
      </w:pPr>
    </w:p>
    <w:p w14:paraId="049F31CB" w14:textId="77777777" w:rsidR="002B7AA1" w:rsidRPr="00DB4034" w:rsidRDefault="002B7AA1">
      <w:pPr>
        <w:rPr>
          <w:b/>
          <w:sz w:val="24"/>
          <w:szCs w:val="24"/>
          <w:u w:val="single"/>
        </w:rPr>
      </w:pPr>
    </w:p>
    <w:p w14:paraId="75656079" w14:textId="77777777" w:rsidR="00852534" w:rsidRPr="00DB4034" w:rsidRDefault="00852534">
      <w:pPr>
        <w:rPr>
          <w:b/>
          <w:bCs/>
          <w:sz w:val="24"/>
          <w:szCs w:val="24"/>
          <w:u w:val="single"/>
        </w:rPr>
      </w:pPr>
      <w:commentRangeStart w:id="2"/>
      <w:r w:rsidRPr="00DB4034">
        <w:rPr>
          <w:b/>
          <w:bCs/>
          <w:sz w:val="24"/>
          <w:szCs w:val="24"/>
          <w:u w:val="single"/>
        </w:rPr>
        <w:t>Diğer gelişmeler</w:t>
      </w:r>
      <w:commentRangeEnd w:id="2"/>
      <w:r w:rsidR="001E65A1">
        <w:rPr>
          <w:rStyle w:val="AklamaBavurusu"/>
        </w:rPr>
        <w:commentReference w:id="2"/>
      </w:r>
    </w:p>
    <w:p w14:paraId="4035D919" w14:textId="77777777" w:rsidR="00852534" w:rsidRPr="00DB4034" w:rsidRDefault="00852534" w:rsidP="00DB4034">
      <w:pPr>
        <w:pStyle w:val="ListeParagraf"/>
        <w:numPr>
          <w:ilvl w:val="0"/>
          <w:numId w:val="3"/>
        </w:numPr>
        <w:rPr>
          <w:sz w:val="24"/>
          <w:szCs w:val="24"/>
        </w:rPr>
      </w:pPr>
      <w:r w:rsidRPr="00DB4034">
        <w:rPr>
          <w:sz w:val="24"/>
          <w:szCs w:val="24"/>
        </w:rPr>
        <w:lastRenderedPageBreak/>
        <w:t>9 Temmuz 2018 tarihinde nükleer enerji ile ilgili faaliyetleri yürütmek ve düzenlemek amacıyla, 702 sayılı Kanun Hükmünde Kararname ile Nükleer Düzenleme Kurumu kuruldu</w:t>
      </w:r>
      <w:r w:rsidR="00F93660" w:rsidRPr="00DB4034">
        <w:rPr>
          <w:rStyle w:val="DipnotBavurusu"/>
          <w:sz w:val="24"/>
          <w:szCs w:val="24"/>
        </w:rPr>
        <w:footnoteReference w:id="13"/>
      </w:r>
      <w:r w:rsidRPr="00DB4034">
        <w:rPr>
          <w:sz w:val="24"/>
          <w:szCs w:val="24"/>
        </w:rPr>
        <w:t>.</w:t>
      </w:r>
    </w:p>
    <w:p w14:paraId="53128261" w14:textId="77777777" w:rsidR="00E172EB" w:rsidRPr="00DB4034" w:rsidRDefault="00E172EB" w:rsidP="0015162A">
      <w:pPr>
        <w:pStyle w:val="ListeParagraf"/>
        <w:rPr>
          <w:sz w:val="24"/>
          <w:szCs w:val="24"/>
        </w:rPr>
      </w:pPr>
    </w:p>
    <w:p w14:paraId="62486C05" w14:textId="77777777" w:rsidR="00E172EB" w:rsidRPr="00DB4034" w:rsidRDefault="00E172EB" w:rsidP="0015162A">
      <w:pPr>
        <w:pStyle w:val="ListeParagraf"/>
        <w:rPr>
          <w:sz w:val="24"/>
          <w:szCs w:val="24"/>
        </w:rPr>
      </w:pPr>
    </w:p>
    <w:p w14:paraId="7D817719" w14:textId="6E5EEF6F" w:rsidR="00886E31" w:rsidRDefault="0015162A" w:rsidP="002A5447">
      <w:pPr>
        <w:rPr>
          <w:b/>
          <w:bCs/>
          <w:sz w:val="24"/>
          <w:szCs w:val="24"/>
        </w:rPr>
      </w:pPr>
      <w:r w:rsidRPr="00DB4034">
        <w:rPr>
          <w:b/>
          <w:bCs/>
          <w:sz w:val="24"/>
          <w:szCs w:val="24"/>
        </w:rPr>
        <w:t>2.</w:t>
      </w:r>
      <w:r w:rsidR="00852534" w:rsidRPr="00DB4034">
        <w:rPr>
          <w:b/>
          <w:bCs/>
          <w:sz w:val="24"/>
          <w:szCs w:val="24"/>
        </w:rPr>
        <w:t xml:space="preserve"> </w:t>
      </w:r>
      <w:r w:rsidRPr="00DB4034">
        <w:rPr>
          <w:b/>
          <w:bCs/>
          <w:sz w:val="24"/>
          <w:szCs w:val="24"/>
        </w:rPr>
        <w:t>BÖLÜM</w:t>
      </w:r>
    </w:p>
    <w:p w14:paraId="2C8F0388" w14:textId="68E26553" w:rsidR="005B5A68" w:rsidRDefault="00852534" w:rsidP="00DB4034">
      <w:pPr>
        <w:pStyle w:val="ListeParagraf"/>
        <w:ind w:left="0"/>
        <w:rPr>
          <w:b/>
          <w:bCs/>
          <w:sz w:val="28"/>
          <w:szCs w:val="28"/>
        </w:rPr>
      </w:pPr>
      <w:r w:rsidRPr="004F37D8">
        <w:rPr>
          <w:b/>
          <w:bCs/>
          <w:sz w:val="28"/>
          <w:szCs w:val="28"/>
        </w:rPr>
        <w:t>Dünyada nükleer enerji</w:t>
      </w:r>
    </w:p>
    <w:p w14:paraId="25563FEC" w14:textId="77777777" w:rsidR="00886E31" w:rsidRDefault="00886E31" w:rsidP="00DB4034">
      <w:pPr>
        <w:pStyle w:val="ListeParagraf"/>
        <w:ind w:left="0"/>
        <w:rPr>
          <w:bCs/>
          <w:sz w:val="24"/>
          <w:szCs w:val="24"/>
        </w:rPr>
      </w:pPr>
    </w:p>
    <w:p w14:paraId="2259D1DC" w14:textId="155A9B3B" w:rsidR="005B5A68" w:rsidRDefault="00D35191" w:rsidP="00DB4034">
      <w:pPr>
        <w:pStyle w:val="ListeParagraf"/>
        <w:ind w:left="0"/>
        <w:rPr>
          <w:bCs/>
          <w:sz w:val="24"/>
          <w:szCs w:val="24"/>
        </w:rPr>
      </w:pPr>
      <w:r w:rsidRPr="00DB4034">
        <w:rPr>
          <w:bCs/>
          <w:sz w:val="24"/>
          <w:szCs w:val="24"/>
        </w:rPr>
        <w:t xml:space="preserve">Nükleer endüstri ve sözcüleri aksini söylese de dünyada nükleer enerjinin önemi ve üstlendiği rol giderek azalıyor. </w:t>
      </w:r>
      <w:r w:rsidR="005B5A68">
        <w:rPr>
          <w:bCs/>
          <w:sz w:val="24"/>
          <w:szCs w:val="24"/>
        </w:rPr>
        <w:t>N</w:t>
      </w:r>
      <w:r w:rsidR="005B5A68" w:rsidRPr="00DB4034">
        <w:rPr>
          <w:bCs/>
          <w:sz w:val="24"/>
          <w:szCs w:val="24"/>
        </w:rPr>
        <w:t>ükleer santralların</w:t>
      </w:r>
      <w:r w:rsidR="005B5A68">
        <w:rPr>
          <w:bCs/>
          <w:sz w:val="24"/>
          <w:szCs w:val="24"/>
        </w:rPr>
        <w:t xml:space="preserve"> dünyada </w:t>
      </w:r>
      <w:r w:rsidR="005B5A68" w:rsidRPr="00DB4034">
        <w:rPr>
          <w:bCs/>
          <w:sz w:val="24"/>
          <w:szCs w:val="24"/>
        </w:rPr>
        <w:t xml:space="preserve">elektrik enerjisi üretiminde payı 1996’da </w:t>
      </w:r>
      <w:r w:rsidR="005B5A68">
        <w:rPr>
          <w:bCs/>
          <w:sz w:val="24"/>
          <w:szCs w:val="24"/>
        </w:rPr>
        <w:t xml:space="preserve">yüzde </w:t>
      </w:r>
      <w:r w:rsidR="005B5A68" w:rsidRPr="00DB4034">
        <w:rPr>
          <w:bCs/>
          <w:sz w:val="24"/>
          <w:szCs w:val="24"/>
        </w:rPr>
        <w:t>17,</w:t>
      </w:r>
      <w:r w:rsidR="002F7540">
        <w:rPr>
          <w:bCs/>
          <w:sz w:val="24"/>
          <w:szCs w:val="24"/>
        </w:rPr>
        <w:t>5</w:t>
      </w:r>
      <w:r w:rsidR="005B5A68" w:rsidRPr="00DB4034">
        <w:rPr>
          <w:bCs/>
          <w:sz w:val="24"/>
          <w:szCs w:val="24"/>
        </w:rPr>
        <w:t>’</w:t>
      </w:r>
      <w:r w:rsidR="002F7540">
        <w:rPr>
          <w:bCs/>
          <w:sz w:val="24"/>
          <w:szCs w:val="24"/>
        </w:rPr>
        <w:t>di</w:t>
      </w:r>
      <w:r w:rsidR="002F7540">
        <w:rPr>
          <w:rStyle w:val="DipnotBavurusu"/>
          <w:bCs/>
          <w:sz w:val="24"/>
          <w:szCs w:val="24"/>
        </w:rPr>
        <w:footnoteReference w:id="14"/>
      </w:r>
      <w:r w:rsidR="005B5A68" w:rsidRPr="00DB4034">
        <w:rPr>
          <w:bCs/>
          <w:sz w:val="24"/>
          <w:szCs w:val="24"/>
        </w:rPr>
        <w:t>.</w:t>
      </w:r>
      <w:r w:rsidR="005B5A68">
        <w:rPr>
          <w:bCs/>
          <w:sz w:val="24"/>
          <w:szCs w:val="24"/>
        </w:rPr>
        <w:t xml:space="preserve"> Bugün bu oran yüzde 10,3’e gerilemiştir</w:t>
      </w:r>
      <w:r w:rsidR="005B5A68">
        <w:rPr>
          <w:rStyle w:val="DipnotBavurusu"/>
          <w:bCs/>
          <w:sz w:val="24"/>
          <w:szCs w:val="24"/>
        </w:rPr>
        <w:footnoteReference w:id="15"/>
      </w:r>
      <w:r w:rsidR="005B5A68">
        <w:rPr>
          <w:bCs/>
          <w:sz w:val="24"/>
          <w:szCs w:val="24"/>
        </w:rPr>
        <w:t>. Uluslararası Atom Enerjisi Ajansı’nın (UAEA) kendi raporlarında da belirttiği gibi, 2050 yılına gelindiğinde bu oran en iyi olasılıkla yüzde 6, kötü senaryoda ise yüzde 3’e kadar gerileyecektir</w:t>
      </w:r>
      <w:r w:rsidR="005B5A68">
        <w:rPr>
          <w:rStyle w:val="DipnotBavurusu"/>
          <w:bCs/>
          <w:sz w:val="24"/>
          <w:szCs w:val="24"/>
        </w:rPr>
        <w:footnoteReference w:id="16"/>
      </w:r>
      <w:r w:rsidR="005B5A68">
        <w:rPr>
          <w:bCs/>
          <w:sz w:val="24"/>
          <w:szCs w:val="24"/>
        </w:rPr>
        <w:t>.</w:t>
      </w:r>
    </w:p>
    <w:p w14:paraId="19513207" w14:textId="77777777" w:rsidR="005B5A68" w:rsidRDefault="005B5A68" w:rsidP="00DB4034">
      <w:pPr>
        <w:pStyle w:val="ListeParagraf"/>
        <w:ind w:left="0"/>
        <w:rPr>
          <w:bCs/>
          <w:sz w:val="24"/>
          <w:szCs w:val="24"/>
        </w:rPr>
      </w:pPr>
    </w:p>
    <w:p w14:paraId="5015C8F5" w14:textId="6E5B1C21" w:rsidR="00F66119" w:rsidRDefault="005B5A68" w:rsidP="00DB4034">
      <w:pPr>
        <w:pStyle w:val="ListeParagraf"/>
        <w:ind w:left="0"/>
        <w:rPr>
          <w:bCs/>
          <w:sz w:val="24"/>
          <w:szCs w:val="24"/>
        </w:rPr>
      </w:pPr>
      <w:proofErr w:type="spellStart"/>
      <w:r>
        <w:rPr>
          <w:bCs/>
          <w:sz w:val="24"/>
          <w:szCs w:val="24"/>
        </w:rPr>
        <w:t>UAEA’ya</w:t>
      </w:r>
      <w:proofErr w:type="spellEnd"/>
      <w:r>
        <w:rPr>
          <w:bCs/>
          <w:sz w:val="24"/>
          <w:szCs w:val="24"/>
        </w:rPr>
        <w:t xml:space="preserve"> göre dünyada çalış</w:t>
      </w:r>
      <w:r w:rsidR="00886E31">
        <w:rPr>
          <w:bCs/>
          <w:sz w:val="24"/>
          <w:szCs w:val="24"/>
        </w:rPr>
        <w:t>abili</w:t>
      </w:r>
      <w:r>
        <w:rPr>
          <w:bCs/>
          <w:sz w:val="24"/>
          <w:szCs w:val="24"/>
        </w:rPr>
        <w:t xml:space="preserve">r durumdaki reaktör sayısı ise 2018 sonu itibarıyla 454’tür. </w:t>
      </w:r>
      <w:r w:rsidR="00886E31">
        <w:rPr>
          <w:bCs/>
          <w:sz w:val="24"/>
          <w:szCs w:val="24"/>
        </w:rPr>
        <w:t>Bu</w:t>
      </w:r>
      <w:r>
        <w:rPr>
          <w:bCs/>
          <w:sz w:val="24"/>
          <w:szCs w:val="24"/>
        </w:rPr>
        <w:t>, “</w:t>
      </w:r>
      <w:r w:rsidR="00886E31">
        <w:rPr>
          <w:bCs/>
          <w:sz w:val="24"/>
          <w:szCs w:val="24"/>
        </w:rPr>
        <w:t>çalışabilir durumdaki</w:t>
      </w:r>
      <w:r>
        <w:rPr>
          <w:bCs/>
          <w:sz w:val="24"/>
          <w:szCs w:val="24"/>
        </w:rPr>
        <w:t xml:space="preserve"> </w:t>
      </w:r>
      <w:proofErr w:type="spellStart"/>
      <w:r>
        <w:rPr>
          <w:bCs/>
          <w:sz w:val="24"/>
          <w:szCs w:val="24"/>
        </w:rPr>
        <w:t>reaktör</w:t>
      </w:r>
      <w:r w:rsidR="00886E31">
        <w:rPr>
          <w:bCs/>
          <w:sz w:val="24"/>
          <w:szCs w:val="24"/>
        </w:rPr>
        <w:t>”lerden</w:t>
      </w:r>
      <w:proofErr w:type="spellEnd"/>
      <w:r w:rsidR="00886E31">
        <w:rPr>
          <w:bCs/>
          <w:sz w:val="24"/>
          <w:szCs w:val="24"/>
        </w:rPr>
        <w:t xml:space="preserve"> bazıları ise uzun zamandır atıl durumdadır. Japonya bunun en iyi örneği. Ülkede 4</w:t>
      </w:r>
      <w:r w:rsidR="002260E2">
        <w:rPr>
          <w:bCs/>
          <w:sz w:val="24"/>
          <w:szCs w:val="24"/>
        </w:rPr>
        <w:t xml:space="preserve">2 çalışabilir reaktörden </w:t>
      </w:r>
      <w:r w:rsidR="00886E31">
        <w:rPr>
          <w:bCs/>
          <w:sz w:val="24"/>
          <w:szCs w:val="24"/>
        </w:rPr>
        <w:t xml:space="preserve">sadece </w:t>
      </w:r>
      <w:r w:rsidR="001E65A1">
        <w:rPr>
          <w:bCs/>
          <w:sz w:val="24"/>
          <w:szCs w:val="24"/>
        </w:rPr>
        <w:t>dokuz</w:t>
      </w:r>
      <w:r w:rsidR="00886E31">
        <w:rPr>
          <w:bCs/>
          <w:sz w:val="24"/>
          <w:szCs w:val="24"/>
        </w:rPr>
        <w:t xml:space="preserve"> tanesi çalışıyor. </w:t>
      </w:r>
      <w:r w:rsidR="002260E2">
        <w:rPr>
          <w:bCs/>
          <w:sz w:val="24"/>
          <w:szCs w:val="24"/>
        </w:rPr>
        <w:t>2019 başında dünyada 28 reaktörün de uzun süredir elektrik üretmediği, atıl durumda olduğu biliniyor</w:t>
      </w:r>
      <w:r w:rsidR="002260E2">
        <w:rPr>
          <w:rStyle w:val="DipnotBavurusu"/>
          <w:bCs/>
          <w:sz w:val="24"/>
          <w:szCs w:val="24"/>
        </w:rPr>
        <w:footnoteReference w:id="17"/>
      </w:r>
      <w:r w:rsidR="002260E2">
        <w:rPr>
          <w:bCs/>
          <w:sz w:val="24"/>
          <w:szCs w:val="24"/>
        </w:rPr>
        <w:t xml:space="preserve">. </w:t>
      </w:r>
      <w:r w:rsidR="00886E31">
        <w:rPr>
          <w:bCs/>
          <w:sz w:val="24"/>
          <w:szCs w:val="24"/>
        </w:rPr>
        <w:t xml:space="preserve">Nükleer taraftarları </w:t>
      </w:r>
      <w:r w:rsidR="002260E2">
        <w:rPr>
          <w:bCs/>
          <w:sz w:val="24"/>
          <w:szCs w:val="24"/>
        </w:rPr>
        <w:t xml:space="preserve">“çalışabilir” kelimesinin ardına saklanarak </w:t>
      </w:r>
      <w:r w:rsidR="00886E31">
        <w:rPr>
          <w:bCs/>
          <w:sz w:val="24"/>
          <w:szCs w:val="24"/>
        </w:rPr>
        <w:t xml:space="preserve">durumu olduğundan iyi göstermeye çalışıyor. </w:t>
      </w:r>
    </w:p>
    <w:p w14:paraId="1A19D4C3" w14:textId="77777777" w:rsidR="00886E31" w:rsidRDefault="00886E31" w:rsidP="00DB4034">
      <w:pPr>
        <w:pStyle w:val="ListeParagraf"/>
        <w:ind w:left="0"/>
        <w:rPr>
          <w:bCs/>
          <w:sz w:val="24"/>
          <w:szCs w:val="24"/>
        </w:rPr>
      </w:pPr>
    </w:p>
    <w:p w14:paraId="34C29AB6" w14:textId="695E698E" w:rsidR="00886E31" w:rsidRDefault="00886E31" w:rsidP="00DB4034">
      <w:pPr>
        <w:pStyle w:val="ListeParagraf"/>
        <w:ind w:left="0"/>
        <w:rPr>
          <w:bCs/>
          <w:sz w:val="24"/>
          <w:szCs w:val="24"/>
        </w:rPr>
      </w:pPr>
      <w:r>
        <w:rPr>
          <w:bCs/>
          <w:sz w:val="24"/>
          <w:szCs w:val="24"/>
        </w:rPr>
        <w:t xml:space="preserve">Aynı durum yapımı sürdüğü söylenen </w:t>
      </w:r>
      <w:r w:rsidR="002F7540">
        <w:rPr>
          <w:bCs/>
          <w:sz w:val="24"/>
          <w:szCs w:val="24"/>
        </w:rPr>
        <w:t>55</w:t>
      </w:r>
      <w:r>
        <w:rPr>
          <w:bCs/>
          <w:sz w:val="24"/>
          <w:szCs w:val="24"/>
        </w:rPr>
        <w:t xml:space="preserve"> reaktör için de geçerli</w:t>
      </w:r>
      <w:r w:rsidR="002F7540">
        <w:rPr>
          <w:rStyle w:val="DipnotBavurusu"/>
          <w:bCs/>
          <w:sz w:val="24"/>
          <w:szCs w:val="24"/>
        </w:rPr>
        <w:footnoteReference w:id="18"/>
      </w:r>
      <w:r>
        <w:rPr>
          <w:bCs/>
          <w:sz w:val="24"/>
          <w:szCs w:val="24"/>
        </w:rPr>
        <w:t xml:space="preserve">. Bu </w:t>
      </w:r>
      <w:r w:rsidR="002F7540">
        <w:rPr>
          <w:bCs/>
          <w:sz w:val="24"/>
          <w:szCs w:val="24"/>
        </w:rPr>
        <w:t>55</w:t>
      </w:r>
      <w:r>
        <w:rPr>
          <w:bCs/>
          <w:sz w:val="24"/>
          <w:szCs w:val="24"/>
        </w:rPr>
        <w:t xml:space="preserve"> reaktör arasında, Japonya’da yapımı </w:t>
      </w:r>
      <w:proofErr w:type="spellStart"/>
      <w:r>
        <w:rPr>
          <w:bCs/>
          <w:sz w:val="24"/>
          <w:szCs w:val="24"/>
        </w:rPr>
        <w:t>Fukuşima</w:t>
      </w:r>
      <w:proofErr w:type="spellEnd"/>
      <w:r>
        <w:rPr>
          <w:bCs/>
          <w:sz w:val="24"/>
          <w:szCs w:val="24"/>
        </w:rPr>
        <w:t xml:space="preserve"> kazasından sonra duran ve tahminen hiç tamamlanmayacak </w:t>
      </w:r>
      <w:r w:rsidR="001E65A1">
        <w:rPr>
          <w:bCs/>
          <w:sz w:val="24"/>
          <w:szCs w:val="24"/>
        </w:rPr>
        <w:t>iki</w:t>
      </w:r>
      <w:r>
        <w:rPr>
          <w:bCs/>
          <w:sz w:val="24"/>
          <w:szCs w:val="24"/>
        </w:rPr>
        <w:t xml:space="preserve"> reaktör, Ukrayna’da yapımına 1986 ve 1987 yıllarında başlanan ve 33 yıldır bitirilemeyen </w:t>
      </w:r>
      <w:r w:rsidR="001E65A1">
        <w:rPr>
          <w:bCs/>
          <w:sz w:val="24"/>
          <w:szCs w:val="24"/>
        </w:rPr>
        <w:t>iki</w:t>
      </w:r>
      <w:r>
        <w:rPr>
          <w:bCs/>
          <w:sz w:val="24"/>
          <w:szCs w:val="24"/>
        </w:rPr>
        <w:t xml:space="preserve"> reaktör gibi birçok gecikmiş, inşaatı durmuş veya düşük kapasiteli reaktörler yer alıyor. Bu reaktörler, yapımı süren reaktör sayısını çok göstermek için inşaat süreçlerine bakılmaksızın yıllardır </w:t>
      </w:r>
      <w:proofErr w:type="spellStart"/>
      <w:r>
        <w:rPr>
          <w:bCs/>
          <w:sz w:val="24"/>
          <w:szCs w:val="24"/>
        </w:rPr>
        <w:t>UAEA’nın</w:t>
      </w:r>
      <w:proofErr w:type="spellEnd"/>
      <w:r>
        <w:rPr>
          <w:bCs/>
          <w:sz w:val="24"/>
          <w:szCs w:val="24"/>
        </w:rPr>
        <w:t xml:space="preserve"> listesinde tutuluyor. Medyanın bu rakamları sorgulamadan kullanması kamuoyunun yanıltılmasına neden oluyor.</w:t>
      </w:r>
    </w:p>
    <w:p w14:paraId="4EB41EDB" w14:textId="77777777" w:rsidR="002446C9" w:rsidRDefault="002446C9" w:rsidP="00DB4034">
      <w:pPr>
        <w:pStyle w:val="ListeParagraf"/>
        <w:ind w:left="0"/>
        <w:rPr>
          <w:bCs/>
          <w:sz w:val="24"/>
          <w:szCs w:val="24"/>
        </w:rPr>
      </w:pPr>
    </w:p>
    <w:p w14:paraId="1A409309" w14:textId="77777777" w:rsidR="002446C9" w:rsidRDefault="002446C9" w:rsidP="00DB4034">
      <w:pPr>
        <w:pStyle w:val="ListeParagraf"/>
        <w:ind w:left="0"/>
        <w:rPr>
          <w:b/>
          <w:bCs/>
          <w:sz w:val="24"/>
          <w:szCs w:val="24"/>
        </w:rPr>
      </w:pPr>
      <w:r w:rsidRPr="00DB4034">
        <w:rPr>
          <w:b/>
          <w:bCs/>
          <w:sz w:val="24"/>
          <w:szCs w:val="24"/>
        </w:rPr>
        <w:t>Reaktörler yaşlanıyor</w:t>
      </w:r>
    </w:p>
    <w:p w14:paraId="4C025DBD" w14:textId="77777777" w:rsidR="002446C9" w:rsidRDefault="002446C9" w:rsidP="00DB4034">
      <w:pPr>
        <w:pStyle w:val="ListeParagraf"/>
        <w:ind w:left="0"/>
        <w:rPr>
          <w:bCs/>
          <w:sz w:val="24"/>
          <w:szCs w:val="24"/>
        </w:rPr>
      </w:pPr>
      <w:r w:rsidRPr="00DB4034">
        <w:rPr>
          <w:bCs/>
          <w:sz w:val="24"/>
          <w:szCs w:val="24"/>
        </w:rPr>
        <w:t xml:space="preserve">Dünyadaki mevcut nükleer filo yaşlanıyor. Yeni nükleer reaktör yapımı maliyet ve kamuoyu baskısı nedeniyle zorlaşırken, şirketler eski reaktörlerin çalışma sürelerini uzatarak kârlarını artırmaya çalışıyor. </w:t>
      </w:r>
      <w:r>
        <w:rPr>
          <w:bCs/>
          <w:sz w:val="24"/>
          <w:szCs w:val="24"/>
        </w:rPr>
        <w:t xml:space="preserve">Dünyadaki 77 reaktör tasarım ömrü olan 40 yaşını geçmiş durumda bu da kaza riskini artırıyor. </w:t>
      </w:r>
    </w:p>
    <w:p w14:paraId="1CC14F99" w14:textId="77777777" w:rsidR="002446C9" w:rsidRDefault="002446C9" w:rsidP="00DB4034">
      <w:pPr>
        <w:pStyle w:val="ListeParagraf"/>
        <w:ind w:left="0"/>
        <w:rPr>
          <w:bCs/>
          <w:sz w:val="24"/>
          <w:szCs w:val="24"/>
        </w:rPr>
      </w:pPr>
    </w:p>
    <w:p w14:paraId="0D37B7AE" w14:textId="24FDD202" w:rsidR="00066D4F" w:rsidRDefault="002446C9" w:rsidP="002A5447">
      <w:pPr>
        <w:pStyle w:val="ListeParagraf"/>
        <w:ind w:left="0"/>
        <w:rPr>
          <w:bCs/>
          <w:sz w:val="24"/>
          <w:szCs w:val="24"/>
        </w:rPr>
      </w:pPr>
      <w:r w:rsidRPr="00DB4034">
        <w:rPr>
          <w:b/>
          <w:bCs/>
          <w:sz w:val="24"/>
          <w:szCs w:val="24"/>
        </w:rPr>
        <w:lastRenderedPageBreak/>
        <w:t>İklim değişikliği nükleer santralları</w:t>
      </w:r>
      <w:r>
        <w:rPr>
          <w:b/>
          <w:bCs/>
          <w:sz w:val="24"/>
          <w:szCs w:val="24"/>
        </w:rPr>
        <w:t xml:space="preserve"> kapanmaya</w:t>
      </w:r>
      <w:r w:rsidRPr="00DB4034">
        <w:rPr>
          <w:b/>
          <w:bCs/>
          <w:sz w:val="24"/>
          <w:szCs w:val="24"/>
        </w:rPr>
        <w:t xml:space="preserve"> zorladı</w:t>
      </w:r>
    </w:p>
    <w:p w14:paraId="66B6CC43" w14:textId="2FE06930" w:rsidR="00B27012" w:rsidRDefault="002446C9" w:rsidP="002A5447">
      <w:pPr>
        <w:pStyle w:val="ListeParagraf"/>
        <w:ind w:left="0"/>
        <w:rPr>
          <w:bCs/>
          <w:sz w:val="24"/>
          <w:szCs w:val="24"/>
        </w:rPr>
      </w:pPr>
      <w:r w:rsidRPr="00DB4034">
        <w:rPr>
          <w:bCs/>
          <w:sz w:val="24"/>
          <w:szCs w:val="24"/>
        </w:rPr>
        <w:t xml:space="preserve">Bu yaz özellikle Avrupa’daki kuraklıklar </w:t>
      </w:r>
      <w:r w:rsidR="00B27012" w:rsidRPr="00DB4034">
        <w:rPr>
          <w:bCs/>
          <w:sz w:val="24"/>
          <w:szCs w:val="24"/>
        </w:rPr>
        <w:t>oldukça yüksek miktarda suya ihtiyaç duyan</w:t>
      </w:r>
      <w:r w:rsidRPr="00DB4034">
        <w:rPr>
          <w:bCs/>
          <w:sz w:val="24"/>
          <w:szCs w:val="24"/>
        </w:rPr>
        <w:t xml:space="preserve"> nükleer santralların </w:t>
      </w:r>
      <w:r w:rsidR="00B27012" w:rsidRPr="00DB4034">
        <w:rPr>
          <w:bCs/>
          <w:sz w:val="24"/>
          <w:szCs w:val="24"/>
        </w:rPr>
        <w:t>kapatılmasına neden oldu. Fransa’da dört, İsveç’te bir reaktör kapatılırken, Finlandiya, Almanya ve İsviçre’deki nükleer santralların kapasitesi düşürüldü</w:t>
      </w:r>
      <w:r w:rsidR="00B27012">
        <w:rPr>
          <w:rStyle w:val="DipnotBavurusu"/>
          <w:bCs/>
          <w:sz w:val="24"/>
          <w:szCs w:val="24"/>
        </w:rPr>
        <w:footnoteReference w:id="19"/>
      </w:r>
      <w:r w:rsidR="00B27012" w:rsidRPr="00DB4034">
        <w:rPr>
          <w:bCs/>
          <w:sz w:val="24"/>
          <w:szCs w:val="24"/>
        </w:rPr>
        <w:t xml:space="preserve">. </w:t>
      </w:r>
      <w:r w:rsidR="00B27012">
        <w:rPr>
          <w:bCs/>
          <w:sz w:val="24"/>
          <w:szCs w:val="24"/>
        </w:rPr>
        <w:t>İklim değişikliğinin armasıyla sıklaşan bu durum, nükleer enerjinin “iklim değişikliğini durduracak enerji kaynaklarından biri olduğu” iddiasını da zayıflattı.</w:t>
      </w:r>
    </w:p>
    <w:p w14:paraId="5389672B" w14:textId="71D4DBCA" w:rsidR="002446C9" w:rsidRPr="00B27012" w:rsidRDefault="00B27012" w:rsidP="00DB4034">
      <w:pPr>
        <w:pStyle w:val="ListeParagraf"/>
        <w:ind w:left="0"/>
        <w:rPr>
          <w:bCs/>
          <w:sz w:val="24"/>
          <w:szCs w:val="24"/>
        </w:rPr>
      </w:pPr>
      <w:r>
        <w:rPr>
          <w:bCs/>
          <w:sz w:val="24"/>
          <w:szCs w:val="24"/>
        </w:rPr>
        <w:t xml:space="preserve">Uluslararası İklim Değişikliği </w:t>
      </w:r>
      <w:proofErr w:type="spellStart"/>
      <w:r>
        <w:rPr>
          <w:bCs/>
          <w:sz w:val="24"/>
          <w:szCs w:val="24"/>
        </w:rPr>
        <w:t>Paneli’nin</w:t>
      </w:r>
      <w:proofErr w:type="spellEnd"/>
      <w:r>
        <w:rPr>
          <w:bCs/>
          <w:sz w:val="24"/>
          <w:szCs w:val="24"/>
        </w:rPr>
        <w:t xml:space="preserve"> önümüzdeki 12 yıl içerisinde </w:t>
      </w:r>
      <w:proofErr w:type="spellStart"/>
      <w:r>
        <w:rPr>
          <w:bCs/>
          <w:sz w:val="24"/>
          <w:szCs w:val="24"/>
        </w:rPr>
        <w:t>seragazı</w:t>
      </w:r>
      <w:proofErr w:type="spellEnd"/>
      <w:r>
        <w:rPr>
          <w:bCs/>
          <w:sz w:val="24"/>
          <w:szCs w:val="24"/>
        </w:rPr>
        <w:t xml:space="preserve"> </w:t>
      </w:r>
      <w:proofErr w:type="gramStart"/>
      <w:r>
        <w:rPr>
          <w:bCs/>
          <w:sz w:val="24"/>
          <w:szCs w:val="24"/>
        </w:rPr>
        <w:t>emisyonlarının</w:t>
      </w:r>
      <w:proofErr w:type="gramEnd"/>
      <w:r>
        <w:rPr>
          <w:bCs/>
          <w:sz w:val="24"/>
          <w:szCs w:val="24"/>
        </w:rPr>
        <w:t xml:space="preserve"> yarı yarıya azaltılması uyarısı hatırlanırsa, uzun yapım süreleri nedeniyle nükleer enerjinin iklim krizine çözüm olamayacağı açık. Buna rağmen, nükleer enerjiyi savunanlar, maliyet ve kaza riski nedeniyle pazarlayamadıkları santralları “iklim değişikliğini” bir pazarlama taktiği gibi kullanarak satmaya çalışıyor. </w:t>
      </w:r>
    </w:p>
    <w:p w14:paraId="5793B7DB" w14:textId="77777777" w:rsidR="002446C9" w:rsidRDefault="002446C9" w:rsidP="00DB4034">
      <w:pPr>
        <w:pStyle w:val="ListeParagraf"/>
        <w:ind w:left="0"/>
        <w:rPr>
          <w:bCs/>
          <w:sz w:val="24"/>
          <w:szCs w:val="24"/>
        </w:rPr>
      </w:pPr>
    </w:p>
    <w:p w14:paraId="3CF2D8B6" w14:textId="22192991" w:rsidR="00653D6E" w:rsidRPr="00DB4034" w:rsidRDefault="00886E31" w:rsidP="00DB4034">
      <w:pPr>
        <w:pStyle w:val="ListeParagraf"/>
        <w:ind w:left="0"/>
        <w:rPr>
          <w:sz w:val="24"/>
          <w:szCs w:val="24"/>
        </w:rPr>
      </w:pPr>
      <w:r>
        <w:rPr>
          <w:b/>
          <w:bCs/>
          <w:sz w:val="28"/>
          <w:szCs w:val="28"/>
        </w:rPr>
        <w:t>2018’de neler oldu?</w:t>
      </w:r>
    </w:p>
    <w:p w14:paraId="564E391F" w14:textId="606BC069" w:rsidR="00236A03" w:rsidRPr="00DB4034" w:rsidRDefault="002260E2" w:rsidP="00DB4034">
      <w:pPr>
        <w:pStyle w:val="ListeParagraf"/>
        <w:numPr>
          <w:ilvl w:val="0"/>
          <w:numId w:val="3"/>
        </w:numPr>
        <w:rPr>
          <w:sz w:val="24"/>
          <w:szCs w:val="24"/>
        </w:rPr>
      </w:pPr>
      <w:r w:rsidRPr="00DB4034">
        <w:rPr>
          <w:sz w:val="24"/>
          <w:szCs w:val="24"/>
        </w:rPr>
        <w:t>Dünyada 9 yeni reaktör (7’si Çin, 2’si Rusya) devreye alındı. Üç reaktör (2’si Çin, 1’i ABD) kapatıldı.</w:t>
      </w:r>
      <w:r w:rsidR="008A3FAF">
        <w:rPr>
          <w:sz w:val="24"/>
          <w:szCs w:val="24"/>
        </w:rPr>
        <w:t xml:space="preserve"> Çin artan enerji talebi için tüm kaynakları kullansa da 2017 enerji yatırımlarının sadece 8 milyar dolarının nükleer enerjiye, buna karşılık 98 milyar dolarının ise yenilenebilir enerjiye gittiği unutulmamalı</w:t>
      </w:r>
      <w:r w:rsidR="008A3FAF">
        <w:rPr>
          <w:rStyle w:val="DipnotBavurusu"/>
          <w:sz w:val="24"/>
          <w:szCs w:val="24"/>
        </w:rPr>
        <w:footnoteReference w:id="20"/>
      </w:r>
      <w:r w:rsidR="008A3FAF">
        <w:rPr>
          <w:sz w:val="24"/>
          <w:szCs w:val="24"/>
        </w:rPr>
        <w:t xml:space="preserve">. </w:t>
      </w:r>
    </w:p>
    <w:p w14:paraId="699890C8" w14:textId="07F8A85D" w:rsidR="00236A03" w:rsidRPr="00DB4034" w:rsidRDefault="00060EC9" w:rsidP="00DB4034">
      <w:pPr>
        <w:pStyle w:val="ListeParagraf"/>
        <w:numPr>
          <w:ilvl w:val="0"/>
          <w:numId w:val="3"/>
        </w:numPr>
        <w:rPr>
          <w:sz w:val="24"/>
          <w:szCs w:val="24"/>
        </w:rPr>
      </w:pPr>
      <w:r w:rsidRPr="00DB4034">
        <w:rPr>
          <w:sz w:val="24"/>
          <w:szCs w:val="24"/>
        </w:rPr>
        <w:t>Güney Afrika 9600 MW gücünde yeni nükleer santral yapma planından vazgeçti</w:t>
      </w:r>
      <w:r w:rsidRPr="001E65A1">
        <w:rPr>
          <w:rStyle w:val="DipnotBavurusu"/>
          <w:sz w:val="24"/>
          <w:szCs w:val="24"/>
        </w:rPr>
        <w:footnoteReference w:id="21"/>
      </w:r>
      <w:r w:rsidRPr="00DB4034">
        <w:rPr>
          <w:sz w:val="24"/>
          <w:szCs w:val="24"/>
        </w:rPr>
        <w:t xml:space="preserve">. </w:t>
      </w:r>
    </w:p>
    <w:p w14:paraId="63B8F8E2" w14:textId="3ED80EA9" w:rsidR="00236A03" w:rsidRPr="00DB4034" w:rsidRDefault="00653D6E" w:rsidP="00DB4034">
      <w:pPr>
        <w:pStyle w:val="ListeParagraf"/>
        <w:numPr>
          <w:ilvl w:val="0"/>
          <w:numId w:val="3"/>
        </w:numPr>
        <w:rPr>
          <w:sz w:val="24"/>
          <w:szCs w:val="24"/>
        </w:rPr>
      </w:pPr>
      <w:r w:rsidRPr="00DB4034">
        <w:rPr>
          <w:sz w:val="24"/>
          <w:szCs w:val="24"/>
        </w:rPr>
        <w:t xml:space="preserve">Belçika hükümeti </w:t>
      </w:r>
      <w:r w:rsidR="00060EC9" w:rsidRPr="00DB4034">
        <w:rPr>
          <w:sz w:val="24"/>
          <w:szCs w:val="24"/>
        </w:rPr>
        <w:t>ülkedeki 7 nükleer reaktörü 2025 yılına kadar kapatma kararı aldı</w:t>
      </w:r>
      <w:r w:rsidR="00060EC9" w:rsidRPr="001E65A1">
        <w:rPr>
          <w:rStyle w:val="DipnotBavurusu"/>
          <w:sz w:val="24"/>
          <w:szCs w:val="24"/>
        </w:rPr>
        <w:footnoteReference w:id="22"/>
      </w:r>
      <w:r w:rsidR="00060EC9" w:rsidRPr="00DB4034">
        <w:rPr>
          <w:sz w:val="24"/>
          <w:szCs w:val="24"/>
        </w:rPr>
        <w:t xml:space="preserve">. Ülkedeki </w:t>
      </w:r>
      <w:r w:rsidRPr="00DB4034">
        <w:rPr>
          <w:sz w:val="24"/>
          <w:szCs w:val="24"/>
        </w:rPr>
        <w:t>nükleer santralde</w:t>
      </w:r>
      <w:r w:rsidR="00886E31" w:rsidRPr="00DB4034">
        <w:rPr>
          <w:sz w:val="24"/>
          <w:szCs w:val="24"/>
        </w:rPr>
        <w:t xml:space="preserve"> </w:t>
      </w:r>
      <w:r w:rsidRPr="00DB4034">
        <w:rPr>
          <w:sz w:val="24"/>
          <w:szCs w:val="24"/>
        </w:rPr>
        <w:t>(</w:t>
      </w:r>
      <w:proofErr w:type="spellStart"/>
      <w:r w:rsidRPr="00DB4034">
        <w:rPr>
          <w:sz w:val="24"/>
          <w:szCs w:val="24"/>
        </w:rPr>
        <w:t>Doel</w:t>
      </w:r>
      <w:proofErr w:type="spellEnd"/>
      <w:r w:rsidRPr="00DB4034">
        <w:rPr>
          <w:sz w:val="24"/>
          <w:szCs w:val="24"/>
        </w:rPr>
        <w:t xml:space="preserve"> ve </w:t>
      </w:r>
      <w:proofErr w:type="spellStart"/>
      <w:r w:rsidRPr="00DB4034">
        <w:rPr>
          <w:sz w:val="24"/>
          <w:szCs w:val="24"/>
        </w:rPr>
        <w:t>Tihange</w:t>
      </w:r>
      <w:proofErr w:type="spellEnd"/>
      <w:r w:rsidRPr="00DB4034">
        <w:rPr>
          <w:sz w:val="24"/>
          <w:szCs w:val="24"/>
        </w:rPr>
        <w:t xml:space="preserve">) mikro çatlakların </w:t>
      </w:r>
      <w:r w:rsidR="00060EC9" w:rsidRPr="00DB4034">
        <w:rPr>
          <w:sz w:val="24"/>
          <w:szCs w:val="24"/>
        </w:rPr>
        <w:t xml:space="preserve">ortaya çıkmasıyla, </w:t>
      </w:r>
      <w:r w:rsidRPr="00DB4034">
        <w:rPr>
          <w:sz w:val="24"/>
          <w:szCs w:val="24"/>
        </w:rPr>
        <w:t xml:space="preserve">olası bir nükleer </w:t>
      </w:r>
      <w:r w:rsidR="002F7540" w:rsidRPr="00DB4034">
        <w:rPr>
          <w:sz w:val="24"/>
          <w:szCs w:val="24"/>
        </w:rPr>
        <w:t xml:space="preserve">kazaya </w:t>
      </w:r>
      <w:r w:rsidRPr="00DB4034">
        <w:rPr>
          <w:sz w:val="24"/>
          <w:szCs w:val="24"/>
        </w:rPr>
        <w:t xml:space="preserve">karşı </w:t>
      </w:r>
      <w:r w:rsidR="00060EC9" w:rsidRPr="00DB4034">
        <w:rPr>
          <w:sz w:val="24"/>
          <w:szCs w:val="24"/>
        </w:rPr>
        <w:t xml:space="preserve">Belçika’da yaşayanlara </w:t>
      </w:r>
      <w:r w:rsidRPr="00DB4034">
        <w:rPr>
          <w:sz w:val="24"/>
          <w:szCs w:val="24"/>
        </w:rPr>
        <w:t>iyot hapı dağıtıl</w:t>
      </w:r>
      <w:r w:rsidR="00060EC9" w:rsidRPr="00DB4034">
        <w:rPr>
          <w:sz w:val="24"/>
          <w:szCs w:val="24"/>
        </w:rPr>
        <w:t>ması için hükümet hazırlık yapılmasını istedi</w:t>
      </w:r>
      <w:r w:rsidR="00060EC9" w:rsidRPr="001E65A1">
        <w:rPr>
          <w:rStyle w:val="DipnotBavurusu"/>
          <w:sz w:val="24"/>
          <w:szCs w:val="24"/>
        </w:rPr>
        <w:footnoteReference w:id="23"/>
      </w:r>
      <w:r w:rsidR="00060EC9" w:rsidRPr="00DB4034">
        <w:rPr>
          <w:sz w:val="24"/>
          <w:szCs w:val="24"/>
        </w:rPr>
        <w:t>.  Almanya ve Hollanda hükümetleri de benzer hazırlıklar yapmış, Almanya Belçika’dan bu iki reaktörü kapatmasını istemişti.</w:t>
      </w:r>
    </w:p>
    <w:p w14:paraId="34CE0A41" w14:textId="4E822A68" w:rsidR="00E543BF" w:rsidRPr="00DB4034" w:rsidRDefault="00060EC9" w:rsidP="00DB4034">
      <w:pPr>
        <w:pStyle w:val="ListeParagraf"/>
        <w:rPr>
          <w:sz w:val="24"/>
          <w:szCs w:val="24"/>
        </w:rPr>
      </w:pPr>
      <w:proofErr w:type="spellStart"/>
      <w:r w:rsidRPr="00DB4034">
        <w:rPr>
          <w:sz w:val="24"/>
          <w:szCs w:val="24"/>
        </w:rPr>
        <w:t>Fukuşima</w:t>
      </w:r>
      <w:proofErr w:type="spellEnd"/>
      <w:r w:rsidRPr="00DB4034">
        <w:rPr>
          <w:sz w:val="24"/>
          <w:szCs w:val="24"/>
        </w:rPr>
        <w:t xml:space="preserve"> nükleer kazasından sonra 9. reaktör 2018 yılında devreye alındı. Ülkedeki 42 çalışabilir reaktörden sadece 9’u çalışıyor ve </w:t>
      </w:r>
      <w:proofErr w:type="spellStart"/>
      <w:r w:rsidRPr="00DB4034">
        <w:rPr>
          <w:sz w:val="24"/>
          <w:szCs w:val="24"/>
        </w:rPr>
        <w:t>Fukuşima</w:t>
      </w:r>
      <w:proofErr w:type="spellEnd"/>
      <w:r w:rsidRPr="00DB4034">
        <w:rPr>
          <w:sz w:val="24"/>
          <w:szCs w:val="24"/>
        </w:rPr>
        <w:t xml:space="preserve"> öncesi Japonya’nın elektrik talebinin yüzde 30’unu karşılayan nükleer enerji bugün sadece yüzde 3,6’sını sağlıyor.</w:t>
      </w:r>
    </w:p>
    <w:p w14:paraId="7B8C65A6" w14:textId="42BA34D1" w:rsidR="001E65A1" w:rsidRPr="00DB4034" w:rsidRDefault="00FF3590" w:rsidP="00DB4034">
      <w:pPr>
        <w:pStyle w:val="ListeParagraf"/>
        <w:numPr>
          <w:ilvl w:val="0"/>
          <w:numId w:val="3"/>
        </w:numPr>
        <w:rPr>
          <w:sz w:val="24"/>
          <w:szCs w:val="24"/>
        </w:rPr>
      </w:pPr>
      <w:r w:rsidRPr="00DB4034">
        <w:rPr>
          <w:sz w:val="24"/>
          <w:szCs w:val="24"/>
        </w:rPr>
        <w:t>17 Aralık ta</w:t>
      </w:r>
      <w:r w:rsidR="00236A03" w:rsidRPr="00DB4034">
        <w:rPr>
          <w:sz w:val="24"/>
          <w:szCs w:val="24"/>
        </w:rPr>
        <w:t xml:space="preserve"> </w:t>
      </w:r>
      <w:r w:rsidRPr="00DB4034">
        <w:rPr>
          <w:sz w:val="24"/>
          <w:szCs w:val="24"/>
        </w:rPr>
        <w:t xml:space="preserve">Japon </w:t>
      </w:r>
      <w:proofErr w:type="spellStart"/>
      <w:r w:rsidRPr="00DB4034">
        <w:rPr>
          <w:sz w:val="24"/>
          <w:szCs w:val="24"/>
        </w:rPr>
        <w:t>Hitachi</w:t>
      </w:r>
      <w:proofErr w:type="spellEnd"/>
      <w:r w:rsidRPr="00DB4034">
        <w:rPr>
          <w:sz w:val="24"/>
          <w:szCs w:val="24"/>
        </w:rPr>
        <w:t xml:space="preserve"> firması, artan maliyetler nedeniyle üstleneceği riskler karşısında ortak bulamadığından dolayı, Galler’deki </w:t>
      </w:r>
      <w:proofErr w:type="spellStart"/>
      <w:r w:rsidR="00236A03" w:rsidRPr="00DB4034">
        <w:rPr>
          <w:sz w:val="24"/>
          <w:szCs w:val="24"/>
        </w:rPr>
        <w:t>Wylfa</w:t>
      </w:r>
      <w:proofErr w:type="spellEnd"/>
      <w:r w:rsidR="00236A03" w:rsidRPr="00DB4034">
        <w:rPr>
          <w:sz w:val="24"/>
          <w:szCs w:val="24"/>
        </w:rPr>
        <w:t xml:space="preserve"> </w:t>
      </w:r>
      <w:r w:rsidRPr="00DB4034">
        <w:rPr>
          <w:sz w:val="24"/>
          <w:szCs w:val="24"/>
        </w:rPr>
        <w:t>Nükleer Santral</w:t>
      </w:r>
      <w:r w:rsidR="00236A03" w:rsidRPr="00DB4034">
        <w:rPr>
          <w:sz w:val="24"/>
          <w:szCs w:val="24"/>
        </w:rPr>
        <w:t xml:space="preserve"> projesini</w:t>
      </w:r>
      <w:r w:rsidRPr="00DB4034">
        <w:rPr>
          <w:sz w:val="24"/>
          <w:szCs w:val="24"/>
        </w:rPr>
        <w:t xml:space="preserve"> askıya aldı</w:t>
      </w:r>
      <w:r w:rsidR="00236A03" w:rsidRPr="00DB4034">
        <w:rPr>
          <w:sz w:val="24"/>
          <w:szCs w:val="24"/>
        </w:rPr>
        <w:t>ğı açıklandı. Haber 2019 başında doğrulandı</w:t>
      </w:r>
      <w:r w:rsidR="00236A03" w:rsidRPr="001E65A1">
        <w:rPr>
          <w:rStyle w:val="DipnotBavurusu"/>
          <w:sz w:val="24"/>
          <w:szCs w:val="24"/>
        </w:rPr>
        <w:footnoteReference w:id="24"/>
      </w:r>
      <w:r w:rsidR="00236A03" w:rsidRPr="00DB4034">
        <w:rPr>
          <w:sz w:val="24"/>
          <w:szCs w:val="24"/>
        </w:rPr>
        <w:t xml:space="preserve"> böylece Birleşik </w:t>
      </w:r>
      <w:proofErr w:type="spellStart"/>
      <w:r w:rsidR="00236A03" w:rsidRPr="00DB4034">
        <w:rPr>
          <w:sz w:val="24"/>
          <w:szCs w:val="24"/>
        </w:rPr>
        <w:t>Kralları’nın</w:t>
      </w:r>
      <w:proofErr w:type="spellEnd"/>
      <w:r w:rsidR="00236A03" w:rsidRPr="00DB4034">
        <w:rPr>
          <w:sz w:val="24"/>
          <w:szCs w:val="24"/>
        </w:rPr>
        <w:t xml:space="preserve"> eskiyen 15 yeni reaktörüne karşı yapımı süren tek bir reaktör kaldı.</w:t>
      </w:r>
      <w:r w:rsidR="001E65A1">
        <w:rPr>
          <w:sz w:val="24"/>
          <w:szCs w:val="24"/>
        </w:rPr>
        <w:t xml:space="preserve"> Bu reaktörün yapım aşamasında olduğu konusu da tartışmalı. </w:t>
      </w:r>
      <w:proofErr w:type="spellStart"/>
      <w:r w:rsidR="001E65A1">
        <w:rPr>
          <w:sz w:val="24"/>
          <w:szCs w:val="24"/>
        </w:rPr>
        <w:t>Hinkley</w:t>
      </w:r>
      <w:proofErr w:type="spellEnd"/>
      <w:r w:rsidR="001E65A1">
        <w:rPr>
          <w:sz w:val="24"/>
          <w:szCs w:val="24"/>
        </w:rPr>
        <w:t xml:space="preserve"> Point C reaktörünün yapımcılarından EDF-</w:t>
      </w:r>
      <w:proofErr w:type="spellStart"/>
      <w:r w:rsidR="001E65A1">
        <w:rPr>
          <w:sz w:val="24"/>
          <w:szCs w:val="24"/>
        </w:rPr>
        <w:t>Energy</w:t>
      </w:r>
      <w:proofErr w:type="spellEnd"/>
      <w:r w:rsidR="001E65A1">
        <w:rPr>
          <w:sz w:val="24"/>
          <w:szCs w:val="24"/>
        </w:rPr>
        <w:t>, “yapım aşamasında” terimini henüz kullanmıyor</w:t>
      </w:r>
      <w:r w:rsidR="001E65A1">
        <w:rPr>
          <w:rStyle w:val="DipnotBavurusu"/>
          <w:sz w:val="24"/>
          <w:szCs w:val="24"/>
        </w:rPr>
        <w:footnoteReference w:id="25"/>
      </w:r>
      <w:r w:rsidR="001E65A1">
        <w:rPr>
          <w:sz w:val="24"/>
          <w:szCs w:val="24"/>
        </w:rPr>
        <w:t xml:space="preserve">. </w:t>
      </w:r>
    </w:p>
    <w:p w14:paraId="1A66C4C4" w14:textId="7C891EBF" w:rsidR="00236A03" w:rsidRPr="00DB4034" w:rsidRDefault="001E65A1" w:rsidP="00DB4034">
      <w:pPr>
        <w:pStyle w:val="ListeParagraf"/>
        <w:numPr>
          <w:ilvl w:val="0"/>
          <w:numId w:val="3"/>
        </w:numPr>
        <w:rPr>
          <w:sz w:val="24"/>
          <w:szCs w:val="24"/>
        </w:rPr>
      </w:pPr>
      <w:r w:rsidRPr="00DB4034">
        <w:rPr>
          <w:sz w:val="24"/>
          <w:szCs w:val="24"/>
        </w:rPr>
        <w:lastRenderedPageBreak/>
        <w:t>Kasım ayında Fransa Cumhurbaşkanı 2035 yılına kadar 58 adet nükleer reaktörden 14 tanesini kapatacağını söyledi</w:t>
      </w:r>
      <w:r w:rsidRPr="00DB4034">
        <w:rPr>
          <w:sz w:val="24"/>
          <w:szCs w:val="24"/>
        </w:rPr>
        <w:footnoteReference w:id="26"/>
      </w:r>
      <w:r w:rsidRPr="00DB4034">
        <w:rPr>
          <w:sz w:val="24"/>
          <w:szCs w:val="24"/>
        </w:rPr>
        <w:t xml:space="preserve">. Elektrik üretiminin yüzde 71,6’sı nükleer enerjiden sağlanan Fransa bu oranı yüzde 50’ye düşürmeyi planlıyor. Fransa gibi dünyanın en büyük nükleer devlerinden birinin, nükleerin payını azaltmaya çalışması, Türkiye gibi nükleer enerjide Fransa’yı örnek gösteren ülkelere ders niteliğinde.  </w:t>
      </w:r>
      <w:r w:rsidR="00236A03" w:rsidRPr="00DB4034">
        <w:rPr>
          <w:sz w:val="24"/>
          <w:szCs w:val="24"/>
        </w:rPr>
        <w:t xml:space="preserve"> </w:t>
      </w:r>
    </w:p>
    <w:p w14:paraId="45F67156" w14:textId="370E6B53" w:rsidR="00236A03" w:rsidRPr="00DB4034" w:rsidRDefault="00236A03" w:rsidP="00DB4034">
      <w:pPr>
        <w:pStyle w:val="ListeParagraf"/>
        <w:numPr>
          <w:ilvl w:val="0"/>
          <w:numId w:val="3"/>
        </w:numPr>
        <w:rPr>
          <w:sz w:val="24"/>
          <w:szCs w:val="24"/>
        </w:rPr>
      </w:pPr>
      <w:r w:rsidRPr="00DB4034">
        <w:rPr>
          <w:sz w:val="24"/>
          <w:szCs w:val="24"/>
        </w:rPr>
        <w:t>İspanya’da Sosyalist hükümet ülkedeki nükleer reaktörlerin 40 yaşına geldiklerinde kapatılmasını öneriyor. Bu durumda 7 nükleer reaktörün hepsinin 2028 yılında kapatılması gerekecek</w:t>
      </w:r>
      <w:r w:rsidRPr="001E65A1">
        <w:rPr>
          <w:rStyle w:val="DipnotBavurusu"/>
          <w:sz w:val="24"/>
          <w:szCs w:val="24"/>
        </w:rPr>
        <w:footnoteReference w:id="27"/>
      </w:r>
      <w:r w:rsidRPr="00DB4034">
        <w:rPr>
          <w:sz w:val="24"/>
          <w:szCs w:val="24"/>
        </w:rPr>
        <w:t>.</w:t>
      </w:r>
    </w:p>
    <w:p w14:paraId="62EBF3C5" w14:textId="77777777" w:rsidR="00E537C7" w:rsidRPr="00DB4034" w:rsidRDefault="00E537C7" w:rsidP="00E537C7">
      <w:pPr>
        <w:pStyle w:val="ListeParagraf"/>
        <w:rPr>
          <w:sz w:val="24"/>
          <w:szCs w:val="24"/>
        </w:rPr>
      </w:pPr>
    </w:p>
    <w:p w14:paraId="6D98A12B" w14:textId="77777777" w:rsidR="00E537C7" w:rsidRPr="00DB4034" w:rsidRDefault="00E537C7" w:rsidP="00E537C7">
      <w:pPr>
        <w:pStyle w:val="ListeParagraf"/>
        <w:rPr>
          <w:sz w:val="24"/>
          <w:szCs w:val="24"/>
        </w:rPr>
      </w:pPr>
    </w:p>
    <w:p w14:paraId="2946DB82" w14:textId="77777777" w:rsidR="00E537C7" w:rsidRPr="00DB4034" w:rsidRDefault="00E537C7" w:rsidP="00E537C7">
      <w:pPr>
        <w:pStyle w:val="ListeParagraf"/>
        <w:rPr>
          <w:sz w:val="24"/>
          <w:szCs w:val="24"/>
        </w:rPr>
      </w:pPr>
    </w:p>
    <w:p w14:paraId="5997CC1D" w14:textId="77777777" w:rsidR="00762C0E" w:rsidRPr="00DB4034" w:rsidRDefault="00762C0E" w:rsidP="00E537C7">
      <w:pPr>
        <w:pStyle w:val="ListeParagraf"/>
        <w:rPr>
          <w:sz w:val="24"/>
          <w:szCs w:val="24"/>
        </w:rPr>
      </w:pPr>
    </w:p>
    <w:p w14:paraId="110FFD37" w14:textId="77777777" w:rsidR="00762C0E" w:rsidRPr="00DB4034" w:rsidRDefault="00762C0E" w:rsidP="00E537C7">
      <w:pPr>
        <w:pStyle w:val="ListeParagraf"/>
        <w:rPr>
          <w:sz w:val="24"/>
          <w:szCs w:val="24"/>
        </w:rPr>
      </w:pPr>
    </w:p>
    <w:p w14:paraId="6B699379" w14:textId="77777777" w:rsidR="00762C0E" w:rsidRPr="00DB4034" w:rsidRDefault="00762C0E" w:rsidP="00E543BF">
      <w:pPr>
        <w:rPr>
          <w:sz w:val="24"/>
          <w:szCs w:val="24"/>
        </w:rPr>
      </w:pPr>
    </w:p>
    <w:p w14:paraId="3FE9F23F" w14:textId="77777777" w:rsidR="00762C0E" w:rsidRPr="00DB4034" w:rsidRDefault="00762C0E" w:rsidP="00E537C7">
      <w:pPr>
        <w:pStyle w:val="ListeParagraf"/>
        <w:rPr>
          <w:sz w:val="24"/>
          <w:szCs w:val="24"/>
        </w:rPr>
      </w:pPr>
    </w:p>
    <w:p w14:paraId="1F72F646" w14:textId="77777777" w:rsidR="00762C0E" w:rsidRPr="00DB4034" w:rsidRDefault="00762C0E" w:rsidP="00E537C7">
      <w:pPr>
        <w:pStyle w:val="ListeParagraf"/>
        <w:rPr>
          <w:sz w:val="24"/>
          <w:szCs w:val="24"/>
        </w:rPr>
      </w:pPr>
    </w:p>
    <w:p w14:paraId="08CE6F91" w14:textId="77777777" w:rsidR="00762C0E" w:rsidRPr="00DB4034" w:rsidRDefault="00762C0E" w:rsidP="00E537C7">
      <w:pPr>
        <w:pStyle w:val="ListeParagraf"/>
        <w:rPr>
          <w:sz w:val="24"/>
          <w:szCs w:val="24"/>
        </w:rPr>
      </w:pPr>
    </w:p>
    <w:p w14:paraId="61CDCEAD" w14:textId="77777777" w:rsidR="00762C0E" w:rsidRPr="00DB4034" w:rsidRDefault="00762C0E" w:rsidP="00E537C7">
      <w:pPr>
        <w:pStyle w:val="ListeParagraf"/>
        <w:rPr>
          <w:sz w:val="24"/>
          <w:szCs w:val="24"/>
        </w:rPr>
      </w:pPr>
    </w:p>
    <w:p w14:paraId="6BB9E253" w14:textId="77777777" w:rsidR="00762C0E" w:rsidRPr="00DB4034" w:rsidRDefault="00762C0E" w:rsidP="00E543BF">
      <w:pPr>
        <w:rPr>
          <w:sz w:val="24"/>
          <w:szCs w:val="24"/>
        </w:rPr>
      </w:pPr>
    </w:p>
    <w:p w14:paraId="2B7923C3" w14:textId="39208127" w:rsidR="00762C0E" w:rsidRDefault="00B27012" w:rsidP="00DB4034">
      <w:pPr>
        <w:rPr>
          <w:sz w:val="24"/>
          <w:szCs w:val="24"/>
        </w:rPr>
      </w:pPr>
      <w:r>
        <w:rPr>
          <w:sz w:val="24"/>
          <w:szCs w:val="24"/>
        </w:rPr>
        <w:br w:type="page"/>
      </w:r>
    </w:p>
    <w:p w14:paraId="56B0041C" w14:textId="0DB0EB4B" w:rsidR="002F06FF" w:rsidRPr="00DB4034" w:rsidRDefault="002F06FF" w:rsidP="00DB4034">
      <w:pPr>
        <w:rPr>
          <w:sz w:val="24"/>
          <w:szCs w:val="24"/>
        </w:rPr>
      </w:pPr>
      <w:r>
        <w:rPr>
          <w:sz w:val="24"/>
          <w:szCs w:val="24"/>
        </w:rPr>
        <w:lastRenderedPageBreak/>
        <w:t>Grafikler</w:t>
      </w:r>
    </w:p>
    <w:p w14:paraId="5630AD66" w14:textId="25A07F66" w:rsidR="00E537C7" w:rsidRPr="00DB4034" w:rsidRDefault="002F06FF">
      <w:pPr>
        <w:rPr>
          <w:sz w:val="24"/>
          <w:szCs w:val="24"/>
        </w:rPr>
      </w:pPr>
      <w:r>
        <w:rPr>
          <w:noProof/>
          <w:sz w:val="24"/>
          <w:szCs w:val="24"/>
          <w:lang w:val="en-GB" w:eastAsia="en-GB"/>
        </w:rPr>
        <w:drawing>
          <wp:inline distT="0" distB="0" distL="0" distR="0" wp14:anchorId="27EAE564" wp14:editId="796EE466">
            <wp:extent cx="5760720" cy="32385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A Avrupa Nukleer Enerji Üretimi.JPG"/>
                    <pic:cNvPicPr/>
                  </pic:nvPicPr>
                  <pic:blipFill>
                    <a:blip r:embed="rId14">
                      <a:extLst>
                        <a:ext uri="{28A0092B-C50C-407E-A947-70E740481C1C}">
                          <a14:useLocalDpi xmlns:a14="http://schemas.microsoft.com/office/drawing/2010/main" val="0"/>
                        </a:ext>
                      </a:extLst>
                    </a:blip>
                    <a:stretch>
                      <a:fillRect/>
                    </a:stretch>
                  </pic:blipFill>
                  <pic:spPr>
                    <a:xfrm>
                      <a:off x="0" y="0"/>
                      <a:ext cx="5760720" cy="3238500"/>
                    </a:xfrm>
                    <a:prstGeom prst="rect">
                      <a:avLst/>
                    </a:prstGeom>
                  </pic:spPr>
                </pic:pic>
              </a:graphicData>
            </a:graphic>
          </wp:inline>
        </w:drawing>
      </w:r>
    </w:p>
    <w:p w14:paraId="55AD0CA4" w14:textId="77777777" w:rsidR="002F06FF" w:rsidRPr="00422A5A" w:rsidRDefault="002F06FF" w:rsidP="002F06FF">
      <w:pPr>
        <w:shd w:val="clear" w:color="auto" w:fill="FFFFFF" w:themeFill="background1"/>
        <w:spacing w:before="100" w:beforeAutospacing="1" w:after="225" w:line="345" w:lineRule="atLeast"/>
        <w:rPr>
          <w:noProof/>
          <w:sz w:val="24"/>
          <w:szCs w:val="24"/>
          <w:lang w:eastAsia="en-GB"/>
        </w:rPr>
      </w:pPr>
      <w:r w:rsidRPr="00422A5A">
        <w:rPr>
          <w:noProof/>
          <w:sz w:val="24"/>
          <w:szCs w:val="24"/>
          <w:lang w:eastAsia="en-GB"/>
        </w:rPr>
        <w:t>https://www.iea.org/newsroom/news/2018/april/key-electricity-trends-2017.html</w:t>
      </w:r>
    </w:p>
    <w:p w14:paraId="6A7AAD93" w14:textId="719386BF" w:rsidR="002F06FF" w:rsidRPr="002A5447" w:rsidRDefault="002F06FF" w:rsidP="00DB4034">
      <w:pPr>
        <w:shd w:val="clear" w:color="auto" w:fill="FFFFFF" w:themeFill="background1"/>
        <w:spacing w:before="100" w:beforeAutospacing="1" w:after="225" w:line="345" w:lineRule="atLeast"/>
        <w:rPr>
          <w:noProof/>
          <w:sz w:val="24"/>
          <w:szCs w:val="24"/>
          <w:lang w:eastAsia="en-GB"/>
        </w:rPr>
      </w:pPr>
    </w:p>
    <w:p w14:paraId="2B4AAA22" w14:textId="194435C9" w:rsidR="002F06FF" w:rsidRDefault="002F06FF" w:rsidP="00DB4034">
      <w:pPr>
        <w:shd w:val="clear" w:color="auto" w:fill="FFFFFF" w:themeFill="background1"/>
        <w:spacing w:before="100" w:beforeAutospacing="1" w:after="225" w:line="345" w:lineRule="atLeast"/>
        <w:rPr>
          <w:sz w:val="24"/>
          <w:szCs w:val="24"/>
        </w:rPr>
      </w:pPr>
      <w:r>
        <w:rPr>
          <w:noProof/>
          <w:sz w:val="24"/>
          <w:szCs w:val="24"/>
          <w:lang w:val="en-GB" w:eastAsia="en-GB"/>
        </w:rPr>
        <w:drawing>
          <wp:inline distT="0" distB="0" distL="0" distR="0" wp14:anchorId="57FF9B19" wp14:editId="03EDF76F">
            <wp:extent cx="1988820" cy="256032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A 2000-2017 elektrik uretimi.JPG"/>
                    <pic:cNvPicPr/>
                  </pic:nvPicPr>
                  <pic:blipFill>
                    <a:blip r:embed="rId15">
                      <a:extLst>
                        <a:ext uri="{28A0092B-C50C-407E-A947-70E740481C1C}">
                          <a14:useLocalDpi xmlns:a14="http://schemas.microsoft.com/office/drawing/2010/main" val="0"/>
                        </a:ext>
                      </a:extLst>
                    </a:blip>
                    <a:stretch>
                      <a:fillRect/>
                    </a:stretch>
                  </pic:blipFill>
                  <pic:spPr>
                    <a:xfrm>
                      <a:off x="0" y="0"/>
                      <a:ext cx="1988820" cy="2560320"/>
                    </a:xfrm>
                    <a:prstGeom prst="rect">
                      <a:avLst/>
                    </a:prstGeom>
                  </pic:spPr>
                </pic:pic>
              </a:graphicData>
            </a:graphic>
          </wp:inline>
        </w:drawing>
      </w:r>
    </w:p>
    <w:p w14:paraId="4296835C" w14:textId="1052173F" w:rsidR="002F06FF" w:rsidRDefault="002F06FF" w:rsidP="00DB4034">
      <w:pPr>
        <w:shd w:val="clear" w:color="auto" w:fill="FFFFFF" w:themeFill="background1"/>
        <w:spacing w:before="100" w:beforeAutospacing="1" w:after="225" w:line="345" w:lineRule="atLeast"/>
        <w:rPr>
          <w:sz w:val="24"/>
          <w:szCs w:val="24"/>
        </w:rPr>
      </w:pPr>
      <w:r>
        <w:rPr>
          <w:sz w:val="24"/>
          <w:szCs w:val="24"/>
        </w:rPr>
        <w:t xml:space="preserve">World </w:t>
      </w:r>
      <w:proofErr w:type="spellStart"/>
      <w:r>
        <w:rPr>
          <w:sz w:val="24"/>
          <w:szCs w:val="24"/>
        </w:rPr>
        <w:t>Energy</w:t>
      </w:r>
      <w:proofErr w:type="spellEnd"/>
      <w:r>
        <w:rPr>
          <w:sz w:val="24"/>
          <w:szCs w:val="24"/>
        </w:rPr>
        <w:t xml:space="preserve"> Outlook 2018 - </w:t>
      </w:r>
      <w:r w:rsidRPr="002F06FF">
        <w:rPr>
          <w:sz w:val="24"/>
          <w:szCs w:val="24"/>
        </w:rPr>
        <w:t xml:space="preserve">IEA 2000-2017 elektrik </w:t>
      </w:r>
      <w:proofErr w:type="spellStart"/>
      <w:r w:rsidRPr="002F06FF">
        <w:rPr>
          <w:sz w:val="24"/>
          <w:szCs w:val="24"/>
        </w:rPr>
        <w:t>uretimi</w:t>
      </w:r>
      <w:proofErr w:type="spellEnd"/>
    </w:p>
    <w:p w14:paraId="4C541602" w14:textId="77777777" w:rsidR="002F06FF" w:rsidRDefault="002F06FF">
      <w:pPr>
        <w:rPr>
          <w:sz w:val="24"/>
          <w:szCs w:val="24"/>
        </w:rPr>
      </w:pPr>
    </w:p>
    <w:p w14:paraId="0D05B7F8" w14:textId="14C4EFD2" w:rsidR="002F06FF" w:rsidRPr="00DB4034" w:rsidRDefault="002F06FF">
      <w:pPr>
        <w:rPr>
          <w:sz w:val="24"/>
          <w:szCs w:val="24"/>
        </w:rPr>
      </w:pPr>
      <w:r w:rsidRPr="00DB4034">
        <w:rPr>
          <w:noProof/>
          <w:sz w:val="24"/>
          <w:szCs w:val="24"/>
          <w:lang w:val="en-GB" w:eastAsia="en-GB"/>
        </w:rPr>
        <w:lastRenderedPageBreak/>
        <w:drawing>
          <wp:inline distT="0" distB="0" distL="0" distR="0" wp14:anchorId="62310AC0" wp14:editId="3FDBC3C1">
            <wp:extent cx="5760720" cy="3088640"/>
            <wp:effectExtent l="0" t="0" r="0" b="0"/>
            <wp:docPr id="7" name="Resim 7" descr="https://cdn.yesilgazete.org/wp-content/uploads/2018/09/Nükleer-endüstri-durum-raporu-4.jpg">
              <a:hlinkClick xmlns:a="http://schemas.openxmlformats.org/drawingml/2006/main" r:id="rId16" tooltip="&quot;2018 Dünya Nükleer Endüstri Durum Raporu önce “su”diyo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yesilgazete.org/wp-content/uploads/2018/09/Nükleer-endüstri-durum-raporu-4.jpg">
                      <a:hlinkClick r:id="rId16" tooltip="&quot;2018 Dünya Nükleer Endüstri Durum Raporu önce “su”diyor!&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3088640"/>
                    </a:xfrm>
                    <a:prstGeom prst="rect">
                      <a:avLst/>
                    </a:prstGeom>
                    <a:noFill/>
                    <a:ln>
                      <a:noFill/>
                    </a:ln>
                  </pic:spPr>
                </pic:pic>
              </a:graphicData>
            </a:graphic>
          </wp:inline>
        </w:drawing>
      </w:r>
    </w:p>
    <w:p w14:paraId="680A4E5D" w14:textId="77777777" w:rsidR="00217BD1" w:rsidRPr="00DB4034" w:rsidRDefault="00217BD1" w:rsidP="00DB4034">
      <w:pPr>
        <w:shd w:val="clear" w:color="auto" w:fill="FFFFFF" w:themeFill="background1"/>
        <w:spacing w:before="100" w:beforeAutospacing="1" w:after="225" w:line="345" w:lineRule="atLeast"/>
        <w:rPr>
          <w:sz w:val="24"/>
          <w:szCs w:val="24"/>
        </w:rPr>
      </w:pPr>
    </w:p>
    <w:sectPr w:rsidR="00217BD1" w:rsidRPr="00DB4034" w:rsidSect="0096434E">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Ozgur Gurbuz" w:date="2019-01-15T18:07:00Z" w:initials="OG">
    <w:p w14:paraId="0D9AC7AB" w14:textId="165733CC" w:rsidR="002A5447" w:rsidRDefault="002A5447">
      <w:pPr>
        <w:pStyle w:val="AklamaMetni"/>
      </w:pPr>
      <w:r>
        <w:rPr>
          <w:rStyle w:val="AklamaBavurusu"/>
        </w:rPr>
        <w:annotationRef/>
      </w:r>
      <w:r>
        <w:t>Yaşar, uygun mudur EMO adına. Bir de isim lütfen.</w:t>
      </w:r>
    </w:p>
  </w:comment>
  <w:comment w:id="2" w:author="Ozgur Gurbuz" w:date="2019-01-13T18:16:00Z" w:initials="OG">
    <w:p w14:paraId="531487C6" w14:textId="55A99AF5" w:rsidR="001E65A1" w:rsidRDefault="001E65A1">
      <w:pPr>
        <w:pStyle w:val="AklamaMetni"/>
      </w:pPr>
      <w:r>
        <w:rPr>
          <w:rStyle w:val="AklamaBavurusu"/>
        </w:rPr>
        <w:annotationRef/>
      </w:r>
      <w:r w:rsidR="00BC478C">
        <w:t>Bu bölüme önerisi olan var mı?</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403122" w14:textId="77777777" w:rsidR="00A62B69" w:rsidRDefault="00A62B69" w:rsidP="007B063F">
      <w:pPr>
        <w:spacing w:after="0" w:line="240" w:lineRule="auto"/>
      </w:pPr>
      <w:r>
        <w:separator/>
      </w:r>
    </w:p>
  </w:endnote>
  <w:endnote w:type="continuationSeparator" w:id="0">
    <w:p w14:paraId="037E0180" w14:textId="77777777" w:rsidR="00A62B69" w:rsidRDefault="00A62B69" w:rsidP="007B0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0B03E2" w14:textId="77777777" w:rsidR="00A62B69" w:rsidRDefault="00A62B69" w:rsidP="007B063F">
      <w:pPr>
        <w:spacing w:after="0" w:line="240" w:lineRule="auto"/>
      </w:pPr>
      <w:r>
        <w:separator/>
      </w:r>
    </w:p>
  </w:footnote>
  <w:footnote w:type="continuationSeparator" w:id="0">
    <w:p w14:paraId="0274EDA2" w14:textId="77777777" w:rsidR="00A62B69" w:rsidRDefault="00A62B69" w:rsidP="007B063F">
      <w:pPr>
        <w:spacing w:after="0" w:line="240" w:lineRule="auto"/>
      </w:pPr>
      <w:r>
        <w:continuationSeparator/>
      </w:r>
    </w:p>
  </w:footnote>
  <w:footnote w:id="1">
    <w:p w14:paraId="42374F8D" w14:textId="77777777" w:rsidR="00312F18" w:rsidRDefault="00312F18" w:rsidP="00312F18">
      <w:pPr>
        <w:pStyle w:val="DipnotMetni"/>
      </w:pPr>
      <w:r>
        <w:rPr>
          <w:rStyle w:val="DipnotBavurusu"/>
        </w:rPr>
        <w:footnoteRef/>
      </w:r>
      <w:r>
        <w:t xml:space="preserve"> </w:t>
      </w:r>
      <w:r w:rsidRPr="00E358AD">
        <w:t>http://www.emo.org.tr/genel/bizden_detay.php?kod=121996&amp;tipi=3&amp;sube=0</w:t>
      </w:r>
    </w:p>
  </w:footnote>
  <w:footnote w:id="2">
    <w:p w14:paraId="76EBD489" w14:textId="7399DDF6" w:rsidR="00F66119" w:rsidRDefault="00F66119">
      <w:pPr>
        <w:pStyle w:val="DipnotMetni"/>
      </w:pPr>
      <w:r>
        <w:rPr>
          <w:rStyle w:val="DipnotBavurusu"/>
        </w:rPr>
        <w:footnoteRef/>
      </w:r>
      <w:r>
        <w:t xml:space="preserve"> </w:t>
      </w:r>
      <w:r w:rsidRPr="00F66119">
        <w:t>http://www.eud.org.tr/</w:t>
      </w:r>
      <w:proofErr w:type="gramStart"/>
      <w:r w:rsidRPr="00F66119">
        <w:t>2019/01/03</w:t>
      </w:r>
      <w:proofErr w:type="gramEnd"/>
      <w:r w:rsidRPr="00F66119">
        <w:t>/elektrik-piyasasi-2018-spot-elektrik-fiyati-ortalamasi-232tl-mwh/</w:t>
      </w:r>
    </w:p>
  </w:footnote>
  <w:footnote w:id="3">
    <w:p w14:paraId="2E4CC36E" w14:textId="77777777" w:rsidR="00E4166A" w:rsidRDefault="00E4166A" w:rsidP="00E4166A">
      <w:pPr>
        <w:pStyle w:val="DipnotMetni"/>
      </w:pPr>
      <w:r>
        <w:rPr>
          <w:rStyle w:val="DipnotBavurusu"/>
        </w:rPr>
        <w:footnoteRef/>
      </w:r>
      <w:r>
        <w:t xml:space="preserve"> </w:t>
      </w:r>
      <w:r w:rsidRPr="00F93660">
        <w:t>https://www.birgun.net/haber-detay/akkuyu-icin-avrupadan-bir-uyari-daha-233612.html</w:t>
      </w:r>
    </w:p>
  </w:footnote>
  <w:footnote w:id="4">
    <w:p w14:paraId="32A82182" w14:textId="1B9065B6" w:rsidR="002A5447" w:rsidRDefault="002A5447">
      <w:pPr>
        <w:pStyle w:val="DipnotMetni"/>
      </w:pPr>
      <w:r>
        <w:rPr>
          <w:rStyle w:val="DipnotBavurusu"/>
        </w:rPr>
        <w:footnoteRef/>
      </w:r>
      <w:r>
        <w:t xml:space="preserve"> </w:t>
      </w:r>
      <w:r w:rsidRPr="002A5447">
        <w:t>http://www.taek.gov.tr/tr/2016-06-09-00-43-55/44-akkuyu-nukleer-guc-santrali/741-akkuyu-ngs-gelismeler.html</w:t>
      </w:r>
    </w:p>
  </w:footnote>
  <w:footnote w:id="5">
    <w:p w14:paraId="72E1656C" w14:textId="0AC88AEF" w:rsidR="00DA7DAC" w:rsidRDefault="00DA7DAC">
      <w:pPr>
        <w:pStyle w:val="DipnotMetni"/>
      </w:pPr>
      <w:r>
        <w:rPr>
          <w:rStyle w:val="DipnotBavurusu"/>
        </w:rPr>
        <w:footnoteRef/>
      </w:r>
      <w:r>
        <w:t xml:space="preserve"> </w:t>
      </w:r>
      <w:r w:rsidRPr="00DA7DAC">
        <w:t>https://www.sozcu.com.tr/2018/ekonomi/devlet-devletten-vergi-mi-kaciracak-2209630/</w:t>
      </w:r>
    </w:p>
  </w:footnote>
  <w:footnote w:id="6">
    <w:p w14:paraId="284E276D" w14:textId="4356E956" w:rsidR="00323DDD" w:rsidRDefault="00323DDD">
      <w:pPr>
        <w:pStyle w:val="DipnotMetni"/>
      </w:pPr>
      <w:r>
        <w:rPr>
          <w:rStyle w:val="DipnotBavurusu"/>
        </w:rPr>
        <w:footnoteRef/>
      </w:r>
      <w:r>
        <w:t xml:space="preserve"> </w:t>
      </w:r>
      <w:r w:rsidR="006D75A5">
        <w:t xml:space="preserve">Türkiye Cumhuriyeti Hükümeti </w:t>
      </w:r>
      <w:proofErr w:type="spellStart"/>
      <w:r w:rsidR="006D75A5">
        <w:t>ileJaponya</w:t>
      </w:r>
      <w:proofErr w:type="spellEnd"/>
      <w:r w:rsidR="006D75A5">
        <w:t xml:space="preserve"> Hükümeti Arasında Türkiye Cumhuriyeti’nde Nükleer Güç Santrallerinin ve Nükleer Güç Sanayisinin Geliştirilmesi Alanında İşbirliğine İlişkin Anlaşma, Ek, Madde 4b </w:t>
      </w:r>
    </w:p>
  </w:footnote>
  <w:footnote w:id="7">
    <w:p w14:paraId="341926DE" w14:textId="77777777" w:rsidR="00F66119" w:rsidRDefault="00F66119" w:rsidP="00F66119">
      <w:pPr>
        <w:pStyle w:val="DipnotMetni"/>
      </w:pPr>
      <w:r>
        <w:rPr>
          <w:rStyle w:val="DipnotBavurusu"/>
        </w:rPr>
        <w:footnoteRef/>
      </w:r>
      <w:r>
        <w:t xml:space="preserve"> </w:t>
      </w:r>
      <w:r w:rsidRPr="00F93660">
        <w:t>ttp://www.cumhuriyet.com.tr/haber/cevre/1122177/Sinop_agliyor__Kesilen_agac_sayisi_650_bini_asti.html</w:t>
      </w:r>
    </w:p>
  </w:footnote>
  <w:footnote w:id="8">
    <w:p w14:paraId="268498F8" w14:textId="386E657A" w:rsidR="007B063F" w:rsidRDefault="007B063F">
      <w:pPr>
        <w:pStyle w:val="DipnotMetni"/>
      </w:pPr>
      <w:r>
        <w:rPr>
          <w:rStyle w:val="DipnotBavurusu"/>
        </w:rPr>
        <w:footnoteRef/>
      </w:r>
      <w:r>
        <w:t xml:space="preserve"> </w:t>
      </w:r>
      <w:r w:rsidR="000F3C64" w:rsidRPr="000F3C64">
        <w:t>https://kuzeyormanlari.org/</w:t>
      </w:r>
      <w:proofErr w:type="gramStart"/>
      <w:r w:rsidR="000F3C64" w:rsidRPr="000F3C64">
        <w:t>2018/02/08</w:t>
      </w:r>
      <w:proofErr w:type="gramEnd"/>
      <w:r w:rsidR="000F3C64" w:rsidRPr="000F3C64">
        <w:t>/sinopta-secilmis-halkin-nukleer-toplantisi/</w:t>
      </w:r>
    </w:p>
  </w:footnote>
  <w:footnote w:id="9">
    <w:p w14:paraId="1AE7A4AA" w14:textId="77777777" w:rsidR="007B063F" w:rsidRDefault="007B063F">
      <w:pPr>
        <w:pStyle w:val="DipnotMetni"/>
      </w:pPr>
      <w:r>
        <w:rPr>
          <w:rStyle w:val="DipnotBavurusu"/>
        </w:rPr>
        <w:footnoteRef/>
      </w:r>
      <w:r>
        <w:t xml:space="preserve"> </w:t>
      </w:r>
      <w:r w:rsidRPr="007B063F">
        <w:t>https://www.evrensel.net/haber/350666/sinoptaki-nukleer-mitinginin-yasaklanmasi-istanbulda-protesto-edildi</w:t>
      </w:r>
    </w:p>
  </w:footnote>
  <w:footnote w:id="10">
    <w:p w14:paraId="21F3247C" w14:textId="075ADA5C" w:rsidR="007B063F" w:rsidRDefault="007B063F">
      <w:pPr>
        <w:pStyle w:val="DipnotMetni"/>
      </w:pPr>
      <w:r>
        <w:rPr>
          <w:rStyle w:val="DipnotBavurusu"/>
        </w:rPr>
        <w:footnoteRef/>
      </w:r>
      <w:r>
        <w:t xml:space="preserve"> </w:t>
      </w:r>
      <w:hyperlink r:id="rId1" w:history="1">
        <w:r w:rsidR="000F3C64" w:rsidRPr="006C1326">
          <w:rPr>
            <w:rStyle w:val="Kpr"/>
          </w:rPr>
          <w:t>https://www.artigercek.com/haberler/japon-itochu-nukleer-santraldan-cekiliyor</w:t>
        </w:r>
      </w:hyperlink>
      <w:r w:rsidR="000F3C64">
        <w:t xml:space="preserve"> - </w:t>
      </w:r>
      <w:r w:rsidR="000F3C64" w:rsidRPr="00D35191">
        <w:t>https://asia.nikkei.com/Business/Companies/Itochu-pulls-out-of-nuclear-plant-project-in-Turkey</w:t>
      </w:r>
    </w:p>
  </w:footnote>
  <w:footnote w:id="11">
    <w:p w14:paraId="31C5F4FC" w14:textId="77777777" w:rsidR="007B063F" w:rsidRDefault="007B063F">
      <w:pPr>
        <w:pStyle w:val="DipnotMetni"/>
      </w:pPr>
      <w:r>
        <w:rPr>
          <w:rStyle w:val="DipnotBavurusu"/>
        </w:rPr>
        <w:footnoteRef/>
      </w:r>
      <w:r>
        <w:t xml:space="preserve"> </w:t>
      </w:r>
      <w:r w:rsidRPr="007B063F">
        <w:t>https://asia.nikkei.com/Economy/Japan-to-scrap-Turkey-nuclear-project</w:t>
      </w:r>
    </w:p>
  </w:footnote>
  <w:footnote w:id="12">
    <w:p w14:paraId="54C95123" w14:textId="77777777" w:rsidR="00E72835" w:rsidRDefault="00E72835" w:rsidP="00E72835">
      <w:pPr>
        <w:pStyle w:val="DipnotMetni"/>
      </w:pPr>
      <w:r>
        <w:rPr>
          <w:rStyle w:val="DipnotBavurusu"/>
        </w:rPr>
        <w:footnoteRef/>
      </w:r>
      <w:r>
        <w:t xml:space="preserve"> </w:t>
      </w:r>
      <w:r w:rsidRPr="007B063F">
        <w:t>http://uraniumfilmfestival.org/en/uranium-film-festival-berlin-2018-winners</w:t>
      </w:r>
    </w:p>
  </w:footnote>
  <w:footnote w:id="13">
    <w:p w14:paraId="0A2E7BB2" w14:textId="77777777" w:rsidR="00F93660" w:rsidRDefault="00F93660">
      <w:pPr>
        <w:pStyle w:val="DipnotMetni"/>
      </w:pPr>
      <w:r>
        <w:rPr>
          <w:rStyle w:val="DipnotBavurusu"/>
        </w:rPr>
        <w:footnoteRef/>
      </w:r>
      <w:r>
        <w:t xml:space="preserve"> </w:t>
      </w:r>
      <w:r w:rsidRPr="00F93660">
        <w:t>http://mulkiyehaber.net/nukleer-duzenleme-kurumu-kuruldu/</w:t>
      </w:r>
    </w:p>
  </w:footnote>
  <w:footnote w:id="14">
    <w:p w14:paraId="5001EA18" w14:textId="457F7791" w:rsidR="002F7540" w:rsidRPr="00DB4034" w:rsidRDefault="002F7540">
      <w:pPr>
        <w:pStyle w:val="DipnotMetni"/>
        <w:rPr>
          <w:lang w:val="en-GB"/>
        </w:rPr>
      </w:pPr>
      <w:r>
        <w:rPr>
          <w:rStyle w:val="DipnotBavurusu"/>
        </w:rPr>
        <w:footnoteRef/>
      </w:r>
      <w:r>
        <w:t xml:space="preserve"> </w:t>
      </w:r>
      <w:r w:rsidRPr="002F7540">
        <w:t xml:space="preserve">World </w:t>
      </w:r>
      <w:proofErr w:type="spellStart"/>
      <w:r w:rsidRPr="002F7540">
        <w:t>Nuclear</w:t>
      </w:r>
      <w:proofErr w:type="spellEnd"/>
      <w:r w:rsidRPr="002F7540">
        <w:t xml:space="preserve"> </w:t>
      </w:r>
      <w:proofErr w:type="spellStart"/>
      <w:r w:rsidRPr="002F7540">
        <w:t>Industry</w:t>
      </w:r>
      <w:proofErr w:type="spellEnd"/>
      <w:r w:rsidRPr="002F7540">
        <w:t xml:space="preserve"> </w:t>
      </w:r>
      <w:proofErr w:type="spellStart"/>
      <w:r w:rsidRPr="002F7540">
        <w:t>Status</w:t>
      </w:r>
      <w:proofErr w:type="spellEnd"/>
      <w:r>
        <w:t xml:space="preserve"> Report, 2018, s.17.</w:t>
      </w:r>
    </w:p>
  </w:footnote>
  <w:footnote w:id="15">
    <w:p w14:paraId="0CBD75A7" w14:textId="4A4DE060" w:rsidR="005B5A68" w:rsidRDefault="005B5A68">
      <w:pPr>
        <w:pStyle w:val="DipnotMetni"/>
      </w:pPr>
      <w:r>
        <w:rPr>
          <w:rStyle w:val="DipnotBavurusu"/>
        </w:rPr>
        <w:footnoteRef/>
      </w:r>
      <w:r>
        <w:t xml:space="preserve"> IAEA, </w:t>
      </w:r>
      <w:proofErr w:type="spellStart"/>
      <w:r>
        <w:t>Energy</w:t>
      </w:r>
      <w:proofErr w:type="spellEnd"/>
      <w:r>
        <w:t xml:space="preserve">, </w:t>
      </w:r>
      <w:proofErr w:type="spellStart"/>
      <w:r>
        <w:t>Electricty</w:t>
      </w:r>
      <w:proofErr w:type="spellEnd"/>
      <w:r>
        <w:t xml:space="preserve"> </w:t>
      </w:r>
      <w:proofErr w:type="spellStart"/>
      <w:r>
        <w:t>and</w:t>
      </w:r>
      <w:proofErr w:type="spellEnd"/>
      <w:r>
        <w:t xml:space="preserve"> </w:t>
      </w:r>
      <w:proofErr w:type="spellStart"/>
      <w:r>
        <w:t>Nuclear</w:t>
      </w:r>
      <w:proofErr w:type="spellEnd"/>
      <w:r>
        <w:t xml:space="preserve"> </w:t>
      </w:r>
      <w:proofErr w:type="spellStart"/>
      <w:r>
        <w:t>Power</w:t>
      </w:r>
      <w:proofErr w:type="spellEnd"/>
      <w:r>
        <w:t xml:space="preserve"> </w:t>
      </w:r>
      <w:proofErr w:type="spellStart"/>
      <w:r>
        <w:t>Estimates</w:t>
      </w:r>
      <w:proofErr w:type="spellEnd"/>
      <w:r>
        <w:t xml:space="preserve"> </w:t>
      </w:r>
      <w:proofErr w:type="gramStart"/>
      <w:r>
        <w:t>fort</w:t>
      </w:r>
      <w:proofErr w:type="gramEnd"/>
      <w:r>
        <w:t xml:space="preserve"> he </w:t>
      </w:r>
      <w:proofErr w:type="spellStart"/>
      <w:r>
        <w:t>period</w:t>
      </w:r>
      <w:proofErr w:type="spellEnd"/>
      <w:r>
        <w:t xml:space="preserve"> </w:t>
      </w:r>
      <w:proofErr w:type="spellStart"/>
      <w:r>
        <w:t>up</w:t>
      </w:r>
      <w:proofErr w:type="spellEnd"/>
      <w:r>
        <w:t xml:space="preserve"> </w:t>
      </w:r>
      <w:proofErr w:type="spellStart"/>
      <w:r>
        <w:t>to</w:t>
      </w:r>
      <w:proofErr w:type="spellEnd"/>
      <w:r>
        <w:t xml:space="preserve"> 2050, s 14. </w:t>
      </w:r>
    </w:p>
  </w:footnote>
  <w:footnote w:id="16">
    <w:p w14:paraId="3EAE3BED" w14:textId="5C7A7159" w:rsidR="005B5A68" w:rsidRDefault="005B5A68">
      <w:pPr>
        <w:pStyle w:val="DipnotMetni"/>
      </w:pPr>
      <w:r>
        <w:rPr>
          <w:rStyle w:val="DipnotBavurusu"/>
        </w:rPr>
        <w:footnoteRef/>
      </w:r>
      <w:r>
        <w:t xml:space="preserve"> IAEA, </w:t>
      </w:r>
      <w:proofErr w:type="spellStart"/>
      <w:r>
        <w:t>Energy</w:t>
      </w:r>
      <w:proofErr w:type="spellEnd"/>
      <w:r>
        <w:t xml:space="preserve">, </w:t>
      </w:r>
      <w:proofErr w:type="spellStart"/>
      <w:r>
        <w:t>Electricty</w:t>
      </w:r>
      <w:proofErr w:type="spellEnd"/>
      <w:r>
        <w:t xml:space="preserve"> </w:t>
      </w:r>
      <w:proofErr w:type="spellStart"/>
      <w:r>
        <w:t>and</w:t>
      </w:r>
      <w:proofErr w:type="spellEnd"/>
      <w:r>
        <w:t xml:space="preserve"> </w:t>
      </w:r>
      <w:proofErr w:type="spellStart"/>
      <w:r>
        <w:t>Nuclear</w:t>
      </w:r>
      <w:proofErr w:type="spellEnd"/>
      <w:r>
        <w:t xml:space="preserve"> </w:t>
      </w:r>
      <w:proofErr w:type="spellStart"/>
      <w:r>
        <w:t>Power</w:t>
      </w:r>
      <w:proofErr w:type="spellEnd"/>
      <w:r>
        <w:t xml:space="preserve"> </w:t>
      </w:r>
      <w:proofErr w:type="spellStart"/>
      <w:r>
        <w:t>Estimates</w:t>
      </w:r>
      <w:proofErr w:type="spellEnd"/>
      <w:r>
        <w:t xml:space="preserve"> </w:t>
      </w:r>
      <w:proofErr w:type="gramStart"/>
      <w:r>
        <w:t>fort</w:t>
      </w:r>
      <w:proofErr w:type="gramEnd"/>
      <w:r>
        <w:t xml:space="preserve"> he </w:t>
      </w:r>
      <w:proofErr w:type="spellStart"/>
      <w:r>
        <w:t>period</w:t>
      </w:r>
      <w:proofErr w:type="spellEnd"/>
      <w:r>
        <w:t xml:space="preserve"> </w:t>
      </w:r>
      <w:proofErr w:type="spellStart"/>
      <w:r>
        <w:t>up</w:t>
      </w:r>
      <w:proofErr w:type="spellEnd"/>
      <w:r>
        <w:t xml:space="preserve"> </w:t>
      </w:r>
      <w:proofErr w:type="spellStart"/>
      <w:r>
        <w:t>to</w:t>
      </w:r>
      <w:proofErr w:type="spellEnd"/>
      <w:r>
        <w:t xml:space="preserve"> 2050, s 18.</w:t>
      </w:r>
    </w:p>
  </w:footnote>
  <w:footnote w:id="17">
    <w:p w14:paraId="6F3B3B95" w14:textId="0D89BC0D" w:rsidR="002260E2" w:rsidRDefault="002260E2">
      <w:pPr>
        <w:pStyle w:val="DipnotMetni"/>
      </w:pPr>
      <w:r>
        <w:rPr>
          <w:rStyle w:val="DipnotBavurusu"/>
        </w:rPr>
        <w:footnoteRef/>
      </w:r>
      <w:r>
        <w:t xml:space="preserve"> </w:t>
      </w:r>
      <w:r w:rsidRPr="002260E2">
        <w:t>https://www.worldnuclearreport.org/</w:t>
      </w:r>
      <w:r w:rsidR="001E65A1" w:rsidRPr="001E65A1">
        <w:t xml:space="preserve"> </w:t>
      </w:r>
      <w:proofErr w:type="spellStart"/>
      <w:r w:rsidR="001E65A1">
        <w:t>update</w:t>
      </w:r>
      <w:proofErr w:type="spellEnd"/>
      <w:r w:rsidR="001E65A1">
        <w:t xml:space="preserve"> of 3rd </w:t>
      </w:r>
      <w:proofErr w:type="spellStart"/>
      <w:r w:rsidR="001E65A1">
        <w:t>January</w:t>
      </w:r>
      <w:proofErr w:type="spellEnd"/>
      <w:r w:rsidR="001E65A1">
        <w:t xml:space="preserve"> 2019.</w:t>
      </w:r>
    </w:p>
  </w:footnote>
  <w:footnote w:id="18">
    <w:p w14:paraId="5BFD7F75" w14:textId="292D92A2" w:rsidR="002F7540" w:rsidRDefault="002F7540">
      <w:pPr>
        <w:pStyle w:val="DipnotMetni"/>
      </w:pPr>
      <w:r>
        <w:rPr>
          <w:rStyle w:val="DipnotBavurusu"/>
        </w:rPr>
        <w:footnoteRef/>
      </w:r>
      <w:r w:rsidR="00060EC9">
        <w:t xml:space="preserve"> UAEA </w:t>
      </w:r>
      <w:r>
        <w:t xml:space="preserve">55 reaktörün yapımının sürdüğünü söylüyor. </w:t>
      </w:r>
    </w:p>
  </w:footnote>
  <w:footnote w:id="19">
    <w:p w14:paraId="29F3755C" w14:textId="1A493A77" w:rsidR="00B27012" w:rsidRDefault="00B27012">
      <w:pPr>
        <w:pStyle w:val="DipnotMetni"/>
      </w:pPr>
      <w:r>
        <w:rPr>
          <w:rStyle w:val="DipnotBavurusu"/>
        </w:rPr>
        <w:footnoteRef/>
      </w:r>
      <w:r>
        <w:t xml:space="preserve"> </w:t>
      </w:r>
      <w:r w:rsidRPr="00B27012">
        <w:t>https://qz.com/1348969/europes-heatwave-is-forcing-nuclear-power-plants-to-shut-down/</w:t>
      </w:r>
    </w:p>
  </w:footnote>
  <w:footnote w:id="20">
    <w:p w14:paraId="20C155C3" w14:textId="6F9A57EC" w:rsidR="008A3FAF" w:rsidRDefault="008A3FAF">
      <w:pPr>
        <w:pStyle w:val="DipnotMetni"/>
      </w:pPr>
      <w:r>
        <w:rPr>
          <w:rStyle w:val="DipnotBavurusu"/>
        </w:rPr>
        <w:footnoteRef/>
      </w:r>
      <w:r>
        <w:t xml:space="preserve"> IEA, World </w:t>
      </w:r>
      <w:proofErr w:type="spellStart"/>
      <w:r>
        <w:t>Energy</w:t>
      </w:r>
      <w:proofErr w:type="spellEnd"/>
      <w:r>
        <w:t xml:space="preserve"> </w:t>
      </w:r>
      <w:proofErr w:type="spellStart"/>
      <w:r>
        <w:t>Investment</w:t>
      </w:r>
      <w:proofErr w:type="spellEnd"/>
      <w:r>
        <w:t xml:space="preserve"> 2018, s 26.</w:t>
      </w:r>
    </w:p>
  </w:footnote>
  <w:footnote w:id="21">
    <w:p w14:paraId="29E0AD31" w14:textId="086D04CF" w:rsidR="00060EC9" w:rsidRDefault="00060EC9">
      <w:pPr>
        <w:pStyle w:val="DipnotMetni"/>
      </w:pPr>
      <w:r>
        <w:rPr>
          <w:rStyle w:val="DipnotBavurusu"/>
        </w:rPr>
        <w:footnoteRef/>
      </w:r>
      <w:r>
        <w:t xml:space="preserve"> </w:t>
      </w:r>
      <w:r w:rsidRPr="00060EC9">
        <w:t>https://www.reuters.com/article/safrica-energy/update-1-south-africa-scraps-nuclear-power-expansion-plans-idUSL8N1VI27E</w:t>
      </w:r>
    </w:p>
  </w:footnote>
  <w:footnote w:id="22">
    <w:p w14:paraId="20625162" w14:textId="58A5BABE" w:rsidR="00060EC9" w:rsidRDefault="00060EC9">
      <w:pPr>
        <w:pStyle w:val="DipnotMetni"/>
      </w:pPr>
      <w:r>
        <w:rPr>
          <w:rStyle w:val="DipnotBavurusu"/>
        </w:rPr>
        <w:footnoteRef/>
      </w:r>
      <w:r>
        <w:t xml:space="preserve"> </w:t>
      </w:r>
      <w:r w:rsidRPr="00060EC9">
        <w:t>https://www.euractiv.com/section/energy/news/belgium-pledges-to-ditch-nuclear-power-by-2025/</w:t>
      </w:r>
    </w:p>
  </w:footnote>
  <w:footnote w:id="23">
    <w:p w14:paraId="6538D118" w14:textId="5CA88217" w:rsidR="00060EC9" w:rsidRDefault="00060EC9">
      <w:pPr>
        <w:pStyle w:val="DipnotMetni"/>
      </w:pPr>
      <w:r>
        <w:rPr>
          <w:rStyle w:val="DipnotBavurusu"/>
        </w:rPr>
        <w:footnoteRef/>
      </w:r>
      <w:r>
        <w:t xml:space="preserve"> </w:t>
      </w:r>
      <w:r w:rsidRPr="00060EC9">
        <w:t>https://edition.cnn.com/</w:t>
      </w:r>
      <w:proofErr w:type="gramStart"/>
      <w:r w:rsidRPr="00060EC9">
        <w:t>2018/03/07</w:t>
      </w:r>
      <w:proofErr w:type="gramEnd"/>
      <w:r w:rsidRPr="00060EC9">
        <w:t>/europe/belgium-iodine-pills-intl/index.html</w:t>
      </w:r>
    </w:p>
  </w:footnote>
  <w:footnote w:id="24">
    <w:p w14:paraId="4566C15B" w14:textId="1AF0ACCF" w:rsidR="00236A03" w:rsidRDefault="00236A03">
      <w:pPr>
        <w:pStyle w:val="DipnotMetni"/>
      </w:pPr>
      <w:r>
        <w:rPr>
          <w:rStyle w:val="DipnotBavurusu"/>
        </w:rPr>
        <w:footnoteRef/>
      </w:r>
      <w:r>
        <w:t xml:space="preserve"> </w:t>
      </w:r>
      <w:r w:rsidRPr="00236A03">
        <w:t>https://www.ft.com/content/80b1c286-1589-11e9-a581-4ff78404524e</w:t>
      </w:r>
    </w:p>
  </w:footnote>
  <w:footnote w:id="25">
    <w:p w14:paraId="63BC3CE1" w14:textId="74C73130" w:rsidR="001E65A1" w:rsidRDefault="001E65A1">
      <w:pPr>
        <w:pStyle w:val="DipnotMetni"/>
      </w:pPr>
      <w:r>
        <w:rPr>
          <w:rStyle w:val="DipnotBavurusu"/>
        </w:rPr>
        <w:footnoteRef/>
      </w:r>
      <w:r>
        <w:t xml:space="preserve"> </w:t>
      </w:r>
      <w:hyperlink r:id="rId2" w:history="1">
        <w:r w:rsidRPr="00393B3E">
          <w:rPr>
            <w:rStyle w:val="Kpr"/>
          </w:rPr>
          <w:t>https://www.worldnuclearreport.org/</w:t>
        </w:r>
      </w:hyperlink>
      <w:r>
        <w:t xml:space="preserve">, </w:t>
      </w:r>
      <w:proofErr w:type="spellStart"/>
      <w:r>
        <w:t>update</w:t>
      </w:r>
      <w:proofErr w:type="spellEnd"/>
      <w:r>
        <w:t xml:space="preserve"> of 3rd </w:t>
      </w:r>
      <w:proofErr w:type="spellStart"/>
      <w:r>
        <w:t>January</w:t>
      </w:r>
      <w:proofErr w:type="spellEnd"/>
      <w:r>
        <w:t xml:space="preserve"> 2019.</w:t>
      </w:r>
    </w:p>
  </w:footnote>
  <w:footnote w:id="26">
    <w:p w14:paraId="5E66BD12" w14:textId="77777777" w:rsidR="001E65A1" w:rsidRDefault="001E65A1" w:rsidP="001E65A1">
      <w:pPr>
        <w:pStyle w:val="DipnotMetni"/>
      </w:pPr>
      <w:r>
        <w:rPr>
          <w:rStyle w:val="DipnotBavurusu"/>
        </w:rPr>
        <w:footnoteRef/>
      </w:r>
      <w:r>
        <w:t xml:space="preserve"> </w:t>
      </w:r>
      <w:r w:rsidRPr="00236A03">
        <w:t>https://www.birgun.net/haber-detay/fransa-2035-yilina-kadar-14-nukleer-reaktorunu-kapatacak-238179.html</w:t>
      </w:r>
    </w:p>
  </w:footnote>
  <w:footnote w:id="27">
    <w:p w14:paraId="3F381177" w14:textId="0CB82464" w:rsidR="00236A03" w:rsidRDefault="00236A03">
      <w:pPr>
        <w:pStyle w:val="DipnotMetni"/>
      </w:pPr>
      <w:r>
        <w:rPr>
          <w:rStyle w:val="DipnotBavurusu"/>
        </w:rPr>
        <w:footnoteRef/>
      </w:r>
      <w:r>
        <w:t xml:space="preserve"> </w:t>
      </w:r>
      <w:r w:rsidRPr="00236A03">
        <w:t>https://www.euractiv.com/section/energy/news/spain-to-nix-nuclear-and-coal-power-by-2030/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82051"/>
    <w:multiLevelType w:val="hybridMultilevel"/>
    <w:tmpl w:val="F11434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2D60A2E"/>
    <w:multiLevelType w:val="hybridMultilevel"/>
    <w:tmpl w:val="897CF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60A3416"/>
    <w:multiLevelType w:val="hybridMultilevel"/>
    <w:tmpl w:val="FDAC5E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CB5"/>
    <w:rsid w:val="00001378"/>
    <w:rsid w:val="00002A4C"/>
    <w:rsid w:val="00006858"/>
    <w:rsid w:val="00007D00"/>
    <w:rsid w:val="00010C89"/>
    <w:rsid w:val="00011752"/>
    <w:rsid w:val="000261D6"/>
    <w:rsid w:val="00027693"/>
    <w:rsid w:val="00030D69"/>
    <w:rsid w:val="00032467"/>
    <w:rsid w:val="000336EC"/>
    <w:rsid w:val="0003459D"/>
    <w:rsid w:val="0003531D"/>
    <w:rsid w:val="000376B4"/>
    <w:rsid w:val="000444CF"/>
    <w:rsid w:val="00047C17"/>
    <w:rsid w:val="00056F22"/>
    <w:rsid w:val="00060EC9"/>
    <w:rsid w:val="000611E6"/>
    <w:rsid w:val="00063E86"/>
    <w:rsid w:val="00065DE1"/>
    <w:rsid w:val="000665A9"/>
    <w:rsid w:val="00066D4F"/>
    <w:rsid w:val="000676D6"/>
    <w:rsid w:val="000705BF"/>
    <w:rsid w:val="00071F57"/>
    <w:rsid w:val="000732D0"/>
    <w:rsid w:val="00073708"/>
    <w:rsid w:val="000811D5"/>
    <w:rsid w:val="0008538C"/>
    <w:rsid w:val="000903EB"/>
    <w:rsid w:val="00093A2E"/>
    <w:rsid w:val="00093B32"/>
    <w:rsid w:val="00095719"/>
    <w:rsid w:val="00096248"/>
    <w:rsid w:val="000978A5"/>
    <w:rsid w:val="000A2A37"/>
    <w:rsid w:val="000A4680"/>
    <w:rsid w:val="000A6A7A"/>
    <w:rsid w:val="000C10E5"/>
    <w:rsid w:val="000C1A79"/>
    <w:rsid w:val="000C23BA"/>
    <w:rsid w:val="000C3BD3"/>
    <w:rsid w:val="000C531A"/>
    <w:rsid w:val="000C56D3"/>
    <w:rsid w:val="000D337A"/>
    <w:rsid w:val="000D4D18"/>
    <w:rsid w:val="000D79A5"/>
    <w:rsid w:val="000E3F5D"/>
    <w:rsid w:val="000E6583"/>
    <w:rsid w:val="000E6F76"/>
    <w:rsid w:val="000E7CD7"/>
    <w:rsid w:val="000F0396"/>
    <w:rsid w:val="000F1FC6"/>
    <w:rsid w:val="000F2997"/>
    <w:rsid w:val="000F3C64"/>
    <w:rsid w:val="000F3CFE"/>
    <w:rsid w:val="000F72B7"/>
    <w:rsid w:val="00101B74"/>
    <w:rsid w:val="00104F70"/>
    <w:rsid w:val="00116A58"/>
    <w:rsid w:val="00121EB3"/>
    <w:rsid w:val="00122E95"/>
    <w:rsid w:val="00124FB3"/>
    <w:rsid w:val="00133ED1"/>
    <w:rsid w:val="00135E64"/>
    <w:rsid w:val="001368D7"/>
    <w:rsid w:val="00143455"/>
    <w:rsid w:val="001452B5"/>
    <w:rsid w:val="0014645C"/>
    <w:rsid w:val="0015020A"/>
    <w:rsid w:val="0015162A"/>
    <w:rsid w:val="00151FF7"/>
    <w:rsid w:val="0016054B"/>
    <w:rsid w:val="001630DE"/>
    <w:rsid w:val="00163793"/>
    <w:rsid w:val="0016670D"/>
    <w:rsid w:val="00166DD1"/>
    <w:rsid w:val="00167BC9"/>
    <w:rsid w:val="0017128E"/>
    <w:rsid w:val="00173CDF"/>
    <w:rsid w:val="00183154"/>
    <w:rsid w:val="00185D04"/>
    <w:rsid w:val="00186860"/>
    <w:rsid w:val="00186BCE"/>
    <w:rsid w:val="001914A8"/>
    <w:rsid w:val="00191940"/>
    <w:rsid w:val="00192161"/>
    <w:rsid w:val="001974FF"/>
    <w:rsid w:val="001A0479"/>
    <w:rsid w:val="001A1E8B"/>
    <w:rsid w:val="001A20E7"/>
    <w:rsid w:val="001A345D"/>
    <w:rsid w:val="001A3D89"/>
    <w:rsid w:val="001A4378"/>
    <w:rsid w:val="001A788D"/>
    <w:rsid w:val="001A7F3E"/>
    <w:rsid w:val="001B2AA5"/>
    <w:rsid w:val="001B58E2"/>
    <w:rsid w:val="001C009E"/>
    <w:rsid w:val="001C61A3"/>
    <w:rsid w:val="001C7170"/>
    <w:rsid w:val="001C71B0"/>
    <w:rsid w:val="001D2408"/>
    <w:rsid w:val="001D2E6C"/>
    <w:rsid w:val="001D3B1B"/>
    <w:rsid w:val="001E567E"/>
    <w:rsid w:val="001E65A1"/>
    <w:rsid w:val="001F037E"/>
    <w:rsid w:val="001F2548"/>
    <w:rsid w:val="00201788"/>
    <w:rsid w:val="0020269A"/>
    <w:rsid w:val="00206CD5"/>
    <w:rsid w:val="00211A7E"/>
    <w:rsid w:val="00216181"/>
    <w:rsid w:val="00217BD1"/>
    <w:rsid w:val="002216A9"/>
    <w:rsid w:val="002226D7"/>
    <w:rsid w:val="002260E2"/>
    <w:rsid w:val="0023025C"/>
    <w:rsid w:val="00230B00"/>
    <w:rsid w:val="00236A03"/>
    <w:rsid w:val="002446C9"/>
    <w:rsid w:val="0024612A"/>
    <w:rsid w:val="00251B5E"/>
    <w:rsid w:val="00261EE3"/>
    <w:rsid w:val="00262027"/>
    <w:rsid w:val="00264E46"/>
    <w:rsid w:val="00264FB3"/>
    <w:rsid w:val="00272CD2"/>
    <w:rsid w:val="002733C3"/>
    <w:rsid w:val="00275049"/>
    <w:rsid w:val="00276F3C"/>
    <w:rsid w:val="00277E41"/>
    <w:rsid w:val="00280589"/>
    <w:rsid w:val="00281B40"/>
    <w:rsid w:val="002845A6"/>
    <w:rsid w:val="00286AC4"/>
    <w:rsid w:val="00294CDD"/>
    <w:rsid w:val="00295253"/>
    <w:rsid w:val="00295911"/>
    <w:rsid w:val="00295BD3"/>
    <w:rsid w:val="002A1718"/>
    <w:rsid w:val="002A1CA0"/>
    <w:rsid w:val="002A5447"/>
    <w:rsid w:val="002A7CBE"/>
    <w:rsid w:val="002B4E8A"/>
    <w:rsid w:val="002B6843"/>
    <w:rsid w:val="002B7AA1"/>
    <w:rsid w:val="002B7E6B"/>
    <w:rsid w:val="002C145C"/>
    <w:rsid w:val="002C422F"/>
    <w:rsid w:val="002C5D72"/>
    <w:rsid w:val="002C75F2"/>
    <w:rsid w:val="002D07BE"/>
    <w:rsid w:val="002D1A38"/>
    <w:rsid w:val="002D50B8"/>
    <w:rsid w:val="002E154E"/>
    <w:rsid w:val="002E3FC5"/>
    <w:rsid w:val="002E48E7"/>
    <w:rsid w:val="002F06FF"/>
    <w:rsid w:val="002F55AF"/>
    <w:rsid w:val="002F686C"/>
    <w:rsid w:val="002F7540"/>
    <w:rsid w:val="00300851"/>
    <w:rsid w:val="0030086E"/>
    <w:rsid w:val="0030750F"/>
    <w:rsid w:val="00312F18"/>
    <w:rsid w:val="00312F6A"/>
    <w:rsid w:val="003150FD"/>
    <w:rsid w:val="00323DDD"/>
    <w:rsid w:val="00324123"/>
    <w:rsid w:val="00334222"/>
    <w:rsid w:val="00340B80"/>
    <w:rsid w:val="00343A3A"/>
    <w:rsid w:val="003445F8"/>
    <w:rsid w:val="00344B1C"/>
    <w:rsid w:val="003549F2"/>
    <w:rsid w:val="00356A7E"/>
    <w:rsid w:val="00371412"/>
    <w:rsid w:val="0037196A"/>
    <w:rsid w:val="0038297A"/>
    <w:rsid w:val="003966BB"/>
    <w:rsid w:val="003A4E08"/>
    <w:rsid w:val="003B1441"/>
    <w:rsid w:val="003B172E"/>
    <w:rsid w:val="003B1D79"/>
    <w:rsid w:val="003B33CC"/>
    <w:rsid w:val="003C180D"/>
    <w:rsid w:val="003C4A33"/>
    <w:rsid w:val="003C71E3"/>
    <w:rsid w:val="003C7C63"/>
    <w:rsid w:val="003D0D87"/>
    <w:rsid w:val="003D0D9B"/>
    <w:rsid w:val="003D0FC5"/>
    <w:rsid w:val="003D33BC"/>
    <w:rsid w:val="003D42D3"/>
    <w:rsid w:val="003D6B71"/>
    <w:rsid w:val="003E12CD"/>
    <w:rsid w:val="003F4D5F"/>
    <w:rsid w:val="004003B8"/>
    <w:rsid w:val="00401051"/>
    <w:rsid w:val="0040516F"/>
    <w:rsid w:val="00411623"/>
    <w:rsid w:val="00411C80"/>
    <w:rsid w:val="00413165"/>
    <w:rsid w:val="00417996"/>
    <w:rsid w:val="00420ACE"/>
    <w:rsid w:val="00420B18"/>
    <w:rsid w:val="00421264"/>
    <w:rsid w:val="00421C0C"/>
    <w:rsid w:val="004236D3"/>
    <w:rsid w:val="00430080"/>
    <w:rsid w:val="00430D62"/>
    <w:rsid w:val="00431A44"/>
    <w:rsid w:val="004326AB"/>
    <w:rsid w:val="00432BDD"/>
    <w:rsid w:val="0043317E"/>
    <w:rsid w:val="0043786B"/>
    <w:rsid w:val="0044025B"/>
    <w:rsid w:val="00440F02"/>
    <w:rsid w:val="00442889"/>
    <w:rsid w:val="00443404"/>
    <w:rsid w:val="004503AD"/>
    <w:rsid w:val="004514AE"/>
    <w:rsid w:val="00454754"/>
    <w:rsid w:val="00454BDC"/>
    <w:rsid w:val="004632B4"/>
    <w:rsid w:val="00463D32"/>
    <w:rsid w:val="00470A75"/>
    <w:rsid w:val="00471A6C"/>
    <w:rsid w:val="00471E3A"/>
    <w:rsid w:val="00477E2C"/>
    <w:rsid w:val="00480CFE"/>
    <w:rsid w:val="0048721F"/>
    <w:rsid w:val="004929CD"/>
    <w:rsid w:val="004A164E"/>
    <w:rsid w:val="004A2ADF"/>
    <w:rsid w:val="004A57E2"/>
    <w:rsid w:val="004A6AA4"/>
    <w:rsid w:val="004B0D81"/>
    <w:rsid w:val="004B0E2D"/>
    <w:rsid w:val="004B5F69"/>
    <w:rsid w:val="004C39C4"/>
    <w:rsid w:val="004C7265"/>
    <w:rsid w:val="004D13C1"/>
    <w:rsid w:val="004D1970"/>
    <w:rsid w:val="004D3F34"/>
    <w:rsid w:val="004E21CD"/>
    <w:rsid w:val="004E478F"/>
    <w:rsid w:val="004E708F"/>
    <w:rsid w:val="004E7440"/>
    <w:rsid w:val="004F37D8"/>
    <w:rsid w:val="004F5581"/>
    <w:rsid w:val="00500DE3"/>
    <w:rsid w:val="005029A5"/>
    <w:rsid w:val="005117C7"/>
    <w:rsid w:val="005156FC"/>
    <w:rsid w:val="00521FCC"/>
    <w:rsid w:val="00522845"/>
    <w:rsid w:val="00526A8D"/>
    <w:rsid w:val="00532094"/>
    <w:rsid w:val="005322D5"/>
    <w:rsid w:val="005375F8"/>
    <w:rsid w:val="00540636"/>
    <w:rsid w:val="00541C72"/>
    <w:rsid w:val="00552CB7"/>
    <w:rsid w:val="00564882"/>
    <w:rsid w:val="005657FD"/>
    <w:rsid w:val="005676E3"/>
    <w:rsid w:val="00582157"/>
    <w:rsid w:val="00582271"/>
    <w:rsid w:val="005826A8"/>
    <w:rsid w:val="0058336C"/>
    <w:rsid w:val="005874C7"/>
    <w:rsid w:val="005903F4"/>
    <w:rsid w:val="0059262A"/>
    <w:rsid w:val="00592CE1"/>
    <w:rsid w:val="005948DC"/>
    <w:rsid w:val="00596316"/>
    <w:rsid w:val="005A2191"/>
    <w:rsid w:val="005A6578"/>
    <w:rsid w:val="005A7957"/>
    <w:rsid w:val="005B1348"/>
    <w:rsid w:val="005B4342"/>
    <w:rsid w:val="005B5126"/>
    <w:rsid w:val="005B5A68"/>
    <w:rsid w:val="005B6DB1"/>
    <w:rsid w:val="005C1087"/>
    <w:rsid w:val="005C15DA"/>
    <w:rsid w:val="005C6ACC"/>
    <w:rsid w:val="005D1C5B"/>
    <w:rsid w:val="005D23CA"/>
    <w:rsid w:val="005D67B5"/>
    <w:rsid w:val="005E3ACC"/>
    <w:rsid w:val="005F6C41"/>
    <w:rsid w:val="0060047A"/>
    <w:rsid w:val="00613C2D"/>
    <w:rsid w:val="00615918"/>
    <w:rsid w:val="0062681A"/>
    <w:rsid w:val="00626932"/>
    <w:rsid w:val="00627822"/>
    <w:rsid w:val="006420F4"/>
    <w:rsid w:val="00644916"/>
    <w:rsid w:val="00645A44"/>
    <w:rsid w:val="00653D6E"/>
    <w:rsid w:val="0066253A"/>
    <w:rsid w:val="0066341D"/>
    <w:rsid w:val="00681CFD"/>
    <w:rsid w:val="00690E9D"/>
    <w:rsid w:val="0069759D"/>
    <w:rsid w:val="006A4FE5"/>
    <w:rsid w:val="006A6E2B"/>
    <w:rsid w:val="006B0538"/>
    <w:rsid w:val="006B47C2"/>
    <w:rsid w:val="006B4B02"/>
    <w:rsid w:val="006C5F49"/>
    <w:rsid w:val="006D4760"/>
    <w:rsid w:val="006D75A5"/>
    <w:rsid w:val="006E1F93"/>
    <w:rsid w:val="006E27D8"/>
    <w:rsid w:val="006F1657"/>
    <w:rsid w:val="006F2622"/>
    <w:rsid w:val="006F431D"/>
    <w:rsid w:val="006F54C9"/>
    <w:rsid w:val="00712503"/>
    <w:rsid w:val="00713748"/>
    <w:rsid w:val="00714AC8"/>
    <w:rsid w:val="00724E02"/>
    <w:rsid w:val="007253EE"/>
    <w:rsid w:val="00725C4D"/>
    <w:rsid w:val="00727A38"/>
    <w:rsid w:val="007316FC"/>
    <w:rsid w:val="00731E66"/>
    <w:rsid w:val="0073239F"/>
    <w:rsid w:val="00735454"/>
    <w:rsid w:val="0073635D"/>
    <w:rsid w:val="0073714F"/>
    <w:rsid w:val="007371C3"/>
    <w:rsid w:val="007426FD"/>
    <w:rsid w:val="00743931"/>
    <w:rsid w:val="00744D18"/>
    <w:rsid w:val="00744DC5"/>
    <w:rsid w:val="00747FBA"/>
    <w:rsid w:val="00750034"/>
    <w:rsid w:val="00754B19"/>
    <w:rsid w:val="00761930"/>
    <w:rsid w:val="00762C0E"/>
    <w:rsid w:val="007741AF"/>
    <w:rsid w:val="007742E4"/>
    <w:rsid w:val="007829F6"/>
    <w:rsid w:val="007849BE"/>
    <w:rsid w:val="00795285"/>
    <w:rsid w:val="007A3FDF"/>
    <w:rsid w:val="007A5F49"/>
    <w:rsid w:val="007B063F"/>
    <w:rsid w:val="007B5D41"/>
    <w:rsid w:val="007C0216"/>
    <w:rsid w:val="007C32C1"/>
    <w:rsid w:val="007D0B56"/>
    <w:rsid w:val="007D2816"/>
    <w:rsid w:val="007D29A2"/>
    <w:rsid w:val="007E30CE"/>
    <w:rsid w:val="007E4D08"/>
    <w:rsid w:val="007E7E1B"/>
    <w:rsid w:val="007F0B7D"/>
    <w:rsid w:val="007F1021"/>
    <w:rsid w:val="007F1590"/>
    <w:rsid w:val="008014BB"/>
    <w:rsid w:val="008041B2"/>
    <w:rsid w:val="00820674"/>
    <w:rsid w:val="00822518"/>
    <w:rsid w:val="008336B2"/>
    <w:rsid w:val="0083756A"/>
    <w:rsid w:val="00852534"/>
    <w:rsid w:val="008535AD"/>
    <w:rsid w:val="00855034"/>
    <w:rsid w:val="008573D1"/>
    <w:rsid w:val="00860658"/>
    <w:rsid w:val="00863463"/>
    <w:rsid w:val="008659B1"/>
    <w:rsid w:val="008747B4"/>
    <w:rsid w:val="00877F4C"/>
    <w:rsid w:val="00883BCD"/>
    <w:rsid w:val="00886106"/>
    <w:rsid w:val="00886290"/>
    <w:rsid w:val="00886E31"/>
    <w:rsid w:val="00887130"/>
    <w:rsid w:val="00894298"/>
    <w:rsid w:val="008A3384"/>
    <w:rsid w:val="008A3FAF"/>
    <w:rsid w:val="008B3A24"/>
    <w:rsid w:val="008B3C9E"/>
    <w:rsid w:val="008B6744"/>
    <w:rsid w:val="008C1A73"/>
    <w:rsid w:val="008C47BD"/>
    <w:rsid w:val="008C6E3F"/>
    <w:rsid w:val="008C7298"/>
    <w:rsid w:val="008D13FC"/>
    <w:rsid w:val="008D1BCB"/>
    <w:rsid w:val="008E2D55"/>
    <w:rsid w:val="008E4E27"/>
    <w:rsid w:val="008E598F"/>
    <w:rsid w:val="008E5A23"/>
    <w:rsid w:val="008E5B8C"/>
    <w:rsid w:val="008F61D3"/>
    <w:rsid w:val="008F7531"/>
    <w:rsid w:val="00902995"/>
    <w:rsid w:val="009068D5"/>
    <w:rsid w:val="00915AEB"/>
    <w:rsid w:val="0092192F"/>
    <w:rsid w:val="009317A9"/>
    <w:rsid w:val="0093268B"/>
    <w:rsid w:val="00933629"/>
    <w:rsid w:val="00941248"/>
    <w:rsid w:val="00941590"/>
    <w:rsid w:val="00941E69"/>
    <w:rsid w:val="00942C25"/>
    <w:rsid w:val="009564A4"/>
    <w:rsid w:val="00960AC5"/>
    <w:rsid w:val="00962C44"/>
    <w:rsid w:val="0096434E"/>
    <w:rsid w:val="0096595F"/>
    <w:rsid w:val="00971C4D"/>
    <w:rsid w:val="0097246E"/>
    <w:rsid w:val="0097357A"/>
    <w:rsid w:val="00973C1A"/>
    <w:rsid w:val="00974A2F"/>
    <w:rsid w:val="0097509D"/>
    <w:rsid w:val="009807ED"/>
    <w:rsid w:val="00980C50"/>
    <w:rsid w:val="009942DC"/>
    <w:rsid w:val="009A7405"/>
    <w:rsid w:val="009B0CD8"/>
    <w:rsid w:val="009B1C4C"/>
    <w:rsid w:val="009B1F6A"/>
    <w:rsid w:val="009B4593"/>
    <w:rsid w:val="009C04EF"/>
    <w:rsid w:val="009C2406"/>
    <w:rsid w:val="009C2C29"/>
    <w:rsid w:val="009C33AE"/>
    <w:rsid w:val="009C5AC7"/>
    <w:rsid w:val="009C728B"/>
    <w:rsid w:val="009D08C9"/>
    <w:rsid w:val="009D2604"/>
    <w:rsid w:val="009D3813"/>
    <w:rsid w:val="009D70DB"/>
    <w:rsid w:val="009F00CB"/>
    <w:rsid w:val="009F2606"/>
    <w:rsid w:val="009F26B9"/>
    <w:rsid w:val="00A04777"/>
    <w:rsid w:val="00A05936"/>
    <w:rsid w:val="00A1217A"/>
    <w:rsid w:val="00A165C5"/>
    <w:rsid w:val="00A27818"/>
    <w:rsid w:val="00A42318"/>
    <w:rsid w:val="00A44A27"/>
    <w:rsid w:val="00A476DA"/>
    <w:rsid w:val="00A50B1B"/>
    <w:rsid w:val="00A55FC6"/>
    <w:rsid w:val="00A62B69"/>
    <w:rsid w:val="00A630E9"/>
    <w:rsid w:val="00A65EDE"/>
    <w:rsid w:val="00A73E37"/>
    <w:rsid w:val="00A750C0"/>
    <w:rsid w:val="00A75B64"/>
    <w:rsid w:val="00A75CB1"/>
    <w:rsid w:val="00A814D4"/>
    <w:rsid w:val="00A82669"/>
    <w:rsid w:val="00A92507"/>
    <w:rsid w:val="00A9698E"/>
    <w:rsid w:val="00A9782C"/>
    <w:rsid w:val="00AA2E3C"/>
    <w:rsid w:val="00AA5535"/>
    <w:rsid w:val="00AB106D"/>
    <w:rsid w:val="00AB172A"/>
    <w:rsid w:val="00AC0ADA"/>
    <w:rsid w:val="00AC3876"/>
    <w:rsid w:val="00AC3AC0"/>
    <w:rsid w:val="00AC641D"/>
    <w:rsid w:val="00AD2A06"/>
    <w:rsid w:val="00AD66D2"/>
    <w:rsid w:val="00AD6CB5"/>
    <w:rsid w:val="00AE1AC3"/>
    <w:rsid w:val="00AE283A"/>
    <w:rsid w:val="00AE6EF4"/>
    <w:rsid w:val="00AE77F7"/>
    <w:rsid w:val="00AF63D6"/>
    <w:rsid w:val="00AF6555"/>
    <w:rsid w:val="00B11F91"/>
    <w:rsid w:val="00B1221D"/>
    <w:rsid w:val="00B15F6E"/>
    <w:rsid w:val="00B16DDA"/>
    <w:rsid w:val="00B217EA"/>
    <w:rsid w:val="00B2191C"/>
    <w:rsid w:val="00B27012"/>
    <w:rsid w:val="00B3410E"/>
    <w:rsid w:val="00B3756F"/>
    <w:rsid w:val="00B402ED"/>
    <w:rsid w:val="00B412EB"/>
    <w:rsid w:val="00B41C74"/>
    <w:rsid w:val="00B44FBC"/>
    <w:rsid w:val="00B527B8"/>
    <w:rsid w:val="00B567B5"/>
    <w:rsid w:val="00B621A7"/>
    <w:rsid w:val="00B67286"/>
    <w:rsid w:val="00B74083"/>
    <w:rsid w:val="00B7770A"/>
    <w:rsid w:val="00B869AB"/>
    <w:rsid w:val="00B87253"/>
    <w:rsid w:val="00B9065B"/>
    <w:rsid w:val="00B92AFB"/>
    <w:rsid w:val="00B964A9"/>
    <w:rsid w:val="00B97909"/>
    <w:rsid w:val="00BA27F9"/>
    <w:rsid w:val="00BA3577"/>
    <w:rsid w:val="00BA4B13"/>
    <w:rsid w:val="00BA7651"/>
    <w:rsid w:val="00BB3406"/>
    <w:rsid w:val="00BB627C"/>
    <w:rsid w:val="00BC08AF"/>
    <w:rsid w:val="00BC0932"/>
    <w:rsid w:val="00BC1B81"/>
    <w:rsid w:val="00BC478C"/>
    <w:rsid w:val="00BC6F84"/>
    <w:rsid w:val="00BD04FB"/>
    <w:rsid w:val="00BD19D4"/>
    <w:rsid w:val="00BD681C"/>
    <w:rsid w:val="00BD6BA9"/>
    <w:rsid w:val="00BE4E37"/>
    <w:rsid w:val="00BE6466"/>
    <w:rsid w:val="00BF2E5F"/>
    <w:rsid w:val="00BF4367"/>
    <w:rsid w:val="00BF59E5"/>
    <w:rsid w:val="00BF6CCD"/>
    <w:rsid w:val="00C04EB8"/>
    <w:rsid w:val="00C059CC"/>
    <w:rsid w:val="00C07C9E"/>
    <w:rsid w:val="00C10A8F"/>
    <w:rsid w:val="00C116B0"/>
    <w:rsid w:val="00C13C0C"/>
    <w:rsid w:val="00C140B5"/>
    <w:rsid w:val="00C144D2"/>
    <w:rsid w:val="00C15C0A"/>
    <w:rsid w:val="00C17332"/>
    <w:rsid w:val="00C21AA9"/>
    <w:rsid w:val="00C24036"/>
    <w:rsid w:val="00C35D05"/>
    <w:rsid w:val="00C43980"/>
    <w:rsid w:val="00C4422B"/>
    <w:rsid w:val="00C445DB"/>
    <w:rsid w:val="00C505FA"/>
    <w:rsid w:val="00C5554B"/>
    <w:rsid w:val="00C55D00"/>
    <w:rsid w:val="00C5793E"/>
    <w:rsid w:val="00C61472"/>
    <w:rsid w:val="00C667DB"/>
    <w:rsid w:val="00C707D8"/>
    <w:rsid w:val="00C74AEB"/>
    <w:rsid w:val="00C82FBE"/>
    <w:rsid w:val="00C8411A"/>
    <w:rsid w:val="00C856FD"/>
    <w:rsid w:val="00C91954"/>
    <w:rsid w:val="00C93986"/>
    <w:rsid w:val="00C94C5F"/>
    <w:rsid w:val="00C96157"/>
    <w:rsid w:val="00C96E37"/>
    <w:rsid w:val="00CA039A"/>
    <w:rsid w:val="00CA2CA5"/>
    <w:rsid w:val="00CA55F4"/>
    <w:rsid w:val="00CB0F5B"/>
    <w:rsid w:val="00CB2CF6"/>
    <w:rsid w:val="00CB6A5E"/>
    <w:rsid w:val="00CC2A3A"/>
    <w:rsid w:val="00CD55E6"/>
    <w:rsid w:val="00CE2C2E"/>
    <w:rsid w:val="00CE439E"/>
    <w:rsid w:val="00CE4FAD"/>
    <w:rsid w:val="00CF03B3"/>
    <w:rsid w:val="00CF4ECB"/>
    <w:rsid w:val="00CF5C3A"/>
    <w:rsid w:val="00D069CE"/>
    <w:rsid w:val="00D1247F"/>
    <w:rsid w:val="00D13862"/>
    <w:rsid w:val="00D179B7"/>
    <w:rsid w:val="00D22C79"/>
    <w:rsid w:val="00D31B3C"/>
    <w:rsid w:val="00D31E95"/>
    <w:rsid w:val="00D35191"/>
    <w:rsid w:val="00D37671"/>
    <w:rsid w:val="00D401B4"/>
    <w:rsid w:val="00D40949"/>
    <w:rsid w:val="00D46939"/>
    <w:rsid w:val="00D57C1E"/>
    <w:rsid w:val="00D632D8"/>
    <w:rsid w:val="00D939B5"/>
    <w:rsid w:val="00DA12F4"/>
    <w:rsid w:val="00DA7DAC"/>
    <w:rsid w:val="00DB4034"/>
    <w:rsid w:val="00DB49FD"/>
    <w:rsid w:val="00DB4CFE"/>
    <w:rsid w:val="00DB5082"/>
    <w:rsid w:val="00DB64E6"/>
    <w:rsid w:val="00DC4BBE"/>
    <w:rsid w:val="00DC6F4F"/>
    <w:rsid w:val="00DC749B"/>
    <w:rsid w:val="00DD10C6"/>
    <w:rsid w:val="00DD1F11"/>
    <w:rsid w:val="00DD5AA8"/>
    <w:rsid w:val="00DD5C1C"/>
    <w:rsid w:val="00DE0C53"/>
    <w:rsid w:val="00DE1A18"/>
    <w:rsid w:val="00DE32BF"/>
    <w:rsid w:val="00DE334D"/>
    <w:rsid w:val="00DE41A3"/>
    <w:rsid w:val="00DE764D"/>
    <w:rsid w:val="00DF26AE"/>
    <w:rsid w:val="00DF4504"/>
    <w:rsid w:val="00E031BF"/>
    <w:rsid w:val="00E05C21"/>
    <w:rsid w:val="00E12D12"/>
    <w:rsid w:val="00E172EB"/>
    <w:rsid w:val="00E174DF"/>
    <w:rsid w:val="00E17963"/>
    <w:rsid w:val="00E20FC0"/>
    <w:rsid w:val="00E2163B"/>
    <w:rsid w:val="00E2622F"/>
    <w:rsid w:val="00E26B42"/>
    <w:rsid w:val="00E309F9"/>
    <w:rsid w:val="00E320EC"/>
    <w:rsid w:val="00E34020"/>
    <w:rsid w:val="00E354AD"/>
    <w:rsid w:val="00E358AD"/>
    <w:rsid w:val="00E364F0"/>
    <w:rsid w:val="00E3752C"/>
    <w:rsid w:val="00E40E52"/>
    <w:rsid w:val="00E4166A"/>
    <w:rsid w:val="00E436E6"/>
    <w:rsid w:val="00E43C4D"/>
    <w:rsid w:val="00E537C7"/>
    <w:rsid w:val="00E54160"/>
    <w:rsid w:val="00E543BF"/>
    <w:rsid w:val="00E6104C"/>
    <w:rsid w:val="00E660FB"/>
    <w:rsid w:val="00E676CD"/>
    <w:rsid w:val="00E725C0"/>
    <w:rsid w:val="00E72835"/>
    <w:rsid w:val="00E7321A"/>
    <w:rsid w:val="00E805FD"/>
    <w:rsid w:val="00E837BA"/>
    <w:rsid w:val="00E83A3C"/>
    <w:rsid w:val="00E91FB7"/>
    <w:rsid w:val="00E95C1B"/>
    <w:rsid w:val="00E96FC5"/>
    <w:rsid w:val="00E97147"/>
    <w:rsid w:val="00E97262"/>
    <w:rsid w:val="00EA07E4"/>
    <w:rsid w:val="00EA37EC"/>
    <w:rsid w:val="00EA3E9E"/>
    <w:rsid w:val="00EA7F8D"/>
    <w:rsid w:val="00EB2C32"/>
    <w:rsid w:val="00EB3170"/>
    <w:rsid w:val="00EB4730"/>
    <w:rsid w:val="00EC3D2B"/>
    <w:rsid w:val="00EC448B"/>
    <w:rsid w:val="00ED68E1"/>
    <w:rsid w:val="00EE070C"/>
    <w:rsid w:val="00EE62C2"/>
    <w:rsid w:val="00EE6F45"/>
    <w:rsid w:val="00EE7317"/>
    <w:rsid w:val="00EF661B"/>
    <w:rsid w:val="00EF68FE"/>
    <w:rsid w:val="00F02D3A"/>
    <w:rsid w:val="00F1258B"/>
    <w:rsid w:val="00F13D58"/>
    <w:rsid w:val="00F14B21"/>
    <w:rsid w:val="00F14D52"/>
    <w:rsid w:val="00F236C7"/>
    <w:rsid w:val="00F265D7"/>
    <w:rsid w:val="00F32D49"/>
    <w:rsid w:val="00F335DE"/>
    <w:rsid w:val="00F34FF1"/>
    <w:rsid w:val="00F3580D"/>
    <w:rsid w:val="00F3738E"/>
    <w:rsid w:val="00F40701"/>
    <w:rsid w:val="00F41D86"/>
    <w:rsid w:val="00F4660B"/>
    <w:rsid w:val="00F47623"/>
    <w:rsid w:val="00F5039B"/>
    <w:rsid w:val="00F50536"/>
    <w:rsid w:val="00F544E3"/>
    <w:rsid w:val="00F56356"/>
    <w:rsid w:val="00F56BB1"/>
    <w:rsid w:val="00F57CAC"/>
    <w:rsid w:val="00F66119"/>
    <w:rsid w:val="00F723E0"/>
    <w:rsid w:val="00F72D96"/>
    <w:rsid w:val="00F84146"/>
    <w:rsid w:val="00F856C1"/>
    <w:rsid w:val="00F85962"/>
    <w:rsid w:val="00F86FCF"/>
    <w:rsid w:val="00F93660"/>
    <w:rsid w:val="00F936FF"/>
    <w:rsid w:val="00F946CB"/>
    <w:rsid w:val="00F94F1E"/>
    <w:rsid w:val="00F9570A"/>
    <w:rsid w:val="00F97784"/>
    <w:rsid w:val="00FA3998"/>
    <w:rsid w:val="00FA6A31"/>
    <w:rsid w:val="00FA7111"/>
    <w:rsid w:val="00FB2697"/>
    <w:rsid w:val="00FB3098"/>
    <w:rsid w:val="00FC4B41"/>
    <w:rsid w:val="00FC4BF0"/>
    <w:rsid w:val="00FC5F75"/>
    <w:rsid w:val="00FC664C"/>
    <w:rsid w:val="00FD0D92"/>
    <w:rsid w:val="00FD1FB4"/>
    <w:rsid w:val="00FD26EA"/>
    <w:rsid w:val="00FD3626"/>
    <w:rsid w:val="00FD4505"/>
    <w:rsid w:val="00FE4B77"/>
    <w:rsid w:val="00FE6FD2"/>
    <w:rsid w:val="00FF10CF"/>
    <w:rsid w:val="00FF2A34"/>
    <w:rsid w:val="00FF3590"/>
    <w:rsid w:val="00FF3B28"/>
    <w:rsid w:val="060945F5"/>
    <w:rsid w:val="09464F06"/>
    <w:rsid w:val="0ACDBD62"/>
    <w:rsid w:val="0B969813"/>
    <w:rsid w:val="1043D3E7"/>
    <w:rsid w:val="105C43AD"/>
    <w:rsid w:val="12AF80D4"/>
    <w:rsid w:val="1345D205"/>
    <w:rsid w:val="1D8E68C5"/>
    <w:rsid w:val="217CB797"/>
    <w:rsid w:val="2B1EF418"/>
    <w:rsid w:val="2EE1F5BC"/>
    <w:rsid w:val="31B6CCFF"/>
    <w:rsid w:val="35803893"/>
    <w:rsid w:val="3A0061B5"/>
    <w:rsid w:val="3C1EDFE1"/>
    <w:rsid w:val="42AE5B21"/>
    <w:rsid w:val="4493C077"/>
    <w:rsid w:val="4A110C04"/>
    <w:rsid w:val="4D10C2B0"/>
    <w:rsid w:val="4EB1FE84"/>
    <w:rsid w:val="4EEC2611"/>
    <w:rsid w:val="5FB3BB64"/>
    <w:rsid w:val="667F4A52"/>
    <w:rsid w:val="698B1C82"/>
    <w:rsid w:val="6AD402F5"/>
    <w:rsid w:val="7334AF28"/>
    <w:rsid w:val="73C55A8A"/>
    <w:rsid w:val="7A0F17D2"/>
    <w:rsid w:val="7BCD4C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07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D6CB5"/>
    <w:pPr>
      <w:ind w:left="720"/>
      <w:contextualSpacing/>
    </w:pPr>
  </w:style>
  <w:style w:type="paragraph" w:styleId="BalonMetni">
    <w:name w:val="Balloon Text"/>
    <w:basedOn w:val="Normal"/>
    <w:link w:val="BalonMetniChar"/>
    <w:uiPriority w:val="99"/>
    <w:semiHidden/>
    <w:unhideWhenUsed/>
    <w:rsid w:val="00E537C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537C7"/>
    <w:rPr>
      <w:rFonts w:ascii="Tahoma" w:hAnsi="Tahoma" w:cs="Tahoma"/>
      <w:sz w:val="16"/>
      <w:szCs w:val="16"/>
    </w:rPr>
  </w:style>
  <w:style w:type="paragraph" w:customStyle="1" w:styleId="wp-caption-text1">
    <w:name w:val="wp-caption-text1"/>
    <w:basedOn w:val="Normal"/>
    <w:rsid w:val="00E537C7"/>
    <w:pPr>
      <w:spacing w:before="100" w:beforeAutospacing="1" w:after="225"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852534"/>
    <w:rPr>
      <w:sz w:val="16"/>
      <w:szCs w:val="16"/>
    </w:rPr>
  </w:style>
  <w:style w:type="paragraph" w:styleId="AklamaMetni">
    <w:name w:val="annotation text"/>
    <w:basedOn w:val="Normal"/>
    <w:link w:val="AklamaMetniChar"/>
    <w:uiPriority w:val="99"/>
    <w:semiHidden/>
    <w:unhideWhenUsed/>
    <w:rsid w:val="0085253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52534"/>
    <w:rPr>
      <w:sz w:val="20"/>
      <w:szCs w:val="20"/>
    </w:rPr>
  </w:style>
  <w:style w:type="paragraph" w:styleId="AklamaKonusu">
    <w:name w:val="annotation subject"/>
    <w:basedOn w:val="AklamaMetni"/>
    <w:next w:val="AklamaMetni"/>
    <w:link w:val="AklamaKonusuChar"/>
    <w:uiPriority w:val="99"/>
    <w:semiHidden/>
    <w:unhideWhenUsed/>
    <w:rsid w:val="00852534"/>
    <w:rPr>
      <w:b/>
      <w:bCs/>
    </w:rPr>
  </w:style>
  <w:style w:type="character" w:customStyle="1" w:styleId="AklamaKonusuChar">
    <w:name w:val="Açıklama Konusu Char"/>
    <w:basedOn w:val="AklamaMetniChar"/>
    <w:link w:val="AklamaKonusu"/>
    <w:uiPriority w:val="99"/>
    <w:semiHidden/>
    <w:rsid w:val="00852534"/>
    <w:rPr>
      <w:b/>
      <w:bCs/>
      <w:sz w:val="20"/>
      <w:szCs w:val="20"/>
    </w:rPr>
  </w:style>
  <w:style w:type="paragraph" w:styleId="Dzeltme">
    <w:name w:val="Revision"/>
    <w:hidden/>
    <w:uiPriority w:val="99"/>
    <w:semiHidden/>
    <w:rsid w:val="00852534"/>
    <w:pPr>
      <w:spacing w:after="0" w:line="240" w:lineRule="auto"/>
    </w:pPr>
  </w:style>
  <w:style w:type="paragraph" w:styleId="DipnotMetni">
    <w:name w:val="footnote text"/>
    <w:basedOn w:val="Normal"/>
    <w:link w:val="DipnotMetniChar"/>
    <w:uiPriority w:val="99"/>
    <w:semiHidden/>
    <w:unhideWhenUsed/>
    <w:rsid w:val="007B063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B063F"/>
    <w:rPr>
      <w:sz w:val="20"/>
      <w:szCs w:val="20"/>
    </w:rPr>
  </w:style>
  <w:style w:type="character" w:styleId="DipnotBavurusu">
    <w:name w:val="footnote reference"/>
    <w:basedOn w:val="VarsaylanParagrafYazTipi"/>
    <w:uiPriority w:val="99"/>
    <w:semiHidden/>
    <w:unhideWhenUsed/>
    <w:rsid w:val="007B063F"/>
    <w:rPr>
      <w:vertAlign w:val="superscript"/>
    </w:rPr>
  </w:style>
  <w:style w:type="paragraph" w:styleId="AralkYok">
    <w:name w:val="No Spacing"/>
    <w:uiPriority w:val="1"/>
    <w:qFormat/>
    <w:rsid w:val="0016670D"/>
    <w:pPr>
      <w:spacing w:after="0" w:line="240" w:lineRule="auto"/>
    </w:pPr>
  </w:style>
  <w:style w:type="character" w:styleId="Kpr">
    <w:name w:val="Hyperlink"/>
    <w:basedOn w:val="VarsaylanParagrafYazTipi"/>
    <w:uiPriority w:val="99"/>
    <w:unhideWhenUsed/>
    <w:rsid w:val="001E65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D6CB5"/>
    <w:pPr>
      <w:ind w:left="720"/>
      <w:contextualSpacing/>
    </w:pPr>
  </w:style>
  <w:style w:type="paragraph" w:styleId="BalonMetni">
    <w:name w:val="Balloon Text"/>
    <w:basedOn w:val="Normal"/>
    <w:link w:val="BalonMetniChar"/>
    <w:uiPriority w:val="99"/>
    <w:semiHidden/>
    <w:unhideWhenUsed/>
    <w:rsid w:val="00E537C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537C7"/>
    <w:rPr>
      <w:rFonts w:ascii="Tahoma" w:hAnsi="Tahoma" w:cs="Tahoma"/>
      <w:sz w:val="16"/>
      <w:szCs w:val="16"/>
    </w:rPr>
  </w:style>
  <w:style w:type="paragraph" w:customStyle="1" w:styleId="wp-caption-text1">
    <w:name w:val="wp-caption-text1"/>
    <w:basedOn w:val="Normal"/>
    <w:rsid w:val="00E537C7"/>
    <w:pPr>
      <w:spacing w:before="100" w:beforeAutospacing="1" w:after="225"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852534"/>
    <w:rPr>
      <w:sz w:val="16"/>
      <w:szCs w:val="16"/>
    </w:rPr>
  </w:style>
  <w:style w:type="paragraph" w:styleId="AklamaMetni">
    <w:name w:val="annotation text"/>
    <w:basedOn w:val="Normal"/>
    <w:link w:val="AklamaMetniChar"/>
    <w:uiPriority w:val="99"/>
    <w:semiHidden/>
    <w:unhideWhenUsed/>
    <w:rsid w:val="0085253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52534"/>
    <w:rPr>
      <w:sz w:val="20"/>
      <w:szCs w:val="20"/>
    </w:rPr>
  </w:style>
  <w:style w:type="paragraph" w:styleId="AklamaKonusu">
    <w:name w:val="annotation subject"/>
    <w:basedOn w:val="AklamaMetni"/>
    <w:next w:val="AklamaMetni"/>
    <w:link w:val="AklamaKonusuChar"/>
    <w:uiPriority w:val="99"/>
    <w:semiHidden/>
    <w:unhideWhenUsed/>
    <w:rsid w:val="00852534"/>
    <w:rPr>
      <w:b/>
      <w:bCs/>
    </w:rPr>
  </w:style>
  <w:style w:type="character" w:customStyle="1" w:styleId="AklamaKonusuChar">
    <w:name w:val="Açıklama Konusu Char"/>
    <w:basedOn w:val="AklamaMetniChar"/>
    <w:link w:val="AklamaKonusu"/>
    <w:uiPriority w:val="99"/>
    <w:semiHidden/>
    <w:rsid w:val="00852534"/>
    <w:rPr>
      <w:b/>
      <w:bCs/>
      <w:sz w:val="20"/>
      <w:szCs w:val="20"/>
    </w:rPr>
  </w:style>
  <w:style w:type="paragraph" w:styleId="Dzeltme">
    <w:name w:val="Revision"/>
    <w:hidden/>
    <w:uiPriority w:val="99"/>
    <w:semiHidden/>
    <w:rsid w:val="00852534"/>
    <w:pPr>
      <w:spacing w:after="0" w:line="240" w:lineRule="auto"/>
    </w:pPr>
  </w:style>
  <w:style w:type="paragraph" w:styleId="DipnotMetni">
    <w:name w:val="footnote text"/>
    <w:basedOn w:val="Normal"/>
    <w:link w:val="DipnotMetniChar"/>
    <w:uiPriority w:val="99"/>
    <w:semiHidden/>
    <w:unhideWhenUsed/>
    <w:rsid w:val="007B063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B063F"/>
    <w:rPr>
      <w:sz w:val="20"/>
      <w:szCs w:val="20"/>
    </w:rPr>
  </w:style>
  <w:style w:type="character" w:styleId="DipnotBavurusu">
    <w:name w:val="footnote reference"/>
    <w:basedOn w:val="VarsaylanParagrafYazTipi"/>
    <w:uiPriority w:val="99"/>
    <w:semiHidden/>
    <w:unhideWhenUsed/>
    <w:rsid w:val="007B063F"/>
    <w:rPr>
      <w:vertAlign w:val="superscript"/>
    </w:rPr>
  </w:style>
  <w:style w:type="paragraph" w:styleId="AralkYok">
    <w:name w:val="No Spacing"/>
    <w:uiPriority w:val="1"/>
    <w:qFormat/>
    <w:rsid w:val="0016670D"/>
    <w:pPr>
      <w:spacing w:after="0" w:line="240" w:lineRule="auto"/>
    </w:pPr>
  </w:style>
  <w:style w:type="character" w:styleId="Kpr">
    <w:name w:val="Hyperlink"/>
    <w:basedOn w:val="VarsaylanParagrafYazTipi"/>
    <w:uiPriority w:val="99"/>
    <w:unhideWhenUsed/>
    <w:rsid w:val="001E65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98222">
      <w:bodyDiv w:val="1"/>
      <w:marLeft w:val="0"/>
      <w:marRight w:val="0"/>
      <w:marTop w:val="0"/>
      <w:marBottom w:val="0"/>
      <w:divBdr>
        <w:top w:val="none" w:sz="0" w:space="0" w:color="auto"/>
        <w:left w:val="none" w:sz="0" w:space="0" w:color="auto"/>
        <w:bottom w:val="none" w:sz="0" w:space="0" w:color="auto"/>
        <w:right w:val="none" w:sz="0" w:space="0" w:color="auto"/>
      </w:divBdr>
      <w:divsChild>
        <w:div w:id="1229724260">
          <w:marLeft w:val="0"/>
          <w:marRight w:val="0"/>
          <w:marTop w:val="0"/>
          <w:marBottom w:val="0"/>
          <w:divBdr>
            <w:top w:val="none" w:sz="0" w:space="0" w:color="auto"/>
            <w:left w:val="none" w:sz="0" w:space="0" w:color="auto"/>
            <w:bottom w:val="none" w:sz="0" w:space="0" w:color="auto"/>
            <w:right w:val="none" w:sz="0" w:space="0" w:color="auto"/>
          </w:divBdr>
          <w:divsChild>
            <w:div w:id="910582242">
              <w:marLeft w:val="0"/>
              <w:marRight w:val="0"/>
              <w:marTop w:val="0"/>
              <w:marBottom w:val="0"/>
              <w:divBdr>
                <w:top w:val="none" w:sz="0" w:space="0" w:color="auto"/>
                <w:left w:val="none" w:sz="0" w:space="0" w:color="auto"/>
                <w:bottom w:val="none" w:sz="0" w:space="0" w:color="auto"/>
                <w:right w:val="none" w:sz="0" w:space="0" w:color="auto"/>
              </w:divBdr>
              <w:divsChild>
                <w:div w:id="1998917501">
                  <w:marLeft w:val="0"/>
                  <w:marRight w:val="0"/>
                  <w:marTop w:val="780"/>
                  <w:marBottom w:val="0"/>
                  <w:divBdr>
                    <w:top w:val="none" w:sz="0" w:space="0" w:color="auto"/>
                    <w:left w:val="none" w:sz="0" w:space="0" w:color="auto"/>
                    <w:bottom w:val="none" w:sz="0" w:space="0" w:color="auto"/>
                    <w:right w:val="none" w:sz="0" w:space="0" w:color="auto"/>
                  </w:divBdr>
                  <w:divsChild>
                    <w:div w:id="671833598">
                      <w:marLeft w:val="0"/>
                      <w:marRight w:val="0"/>
                      <w:marTop w:val="0"/>
                      <w:marBottom w:val="0"/>
                      <w:divBdr>
                        <w:top w:val="none" w:sz="0" w:space="0" w:color="auto"/>
                        <w:left w:val="none" w:sz="0" w:space="0" w:color="auto"/>
                        <w:bottom w:val="none" w:sz="0" w:space="0" w:color="auto"/>
                        <w:right w:val="none" w:sz="0" w:space="0" w:color="auto"/>
                      </w:divBdr>
                      <w:divsChild>
                        <w:div w:id="1773697811">
                          <w:marLeft w:val="0"/>
                          <w:marRight w:val="0"/>
                          <w:marTop w:val="0"/>
                          <w:marBottom w:val="0"/>
                          <w:divBdr>
                            <w:top w:val="none" w:sz="0" w:space="0" w:color="auto"/>
                            <w:left w:val="none" w:sz="0" w:space="0" w:color="auto"/>
                            <w:bottom w:val="none" w:sz="0" w:space="0" w:color="auto"/>
                            <w:right w:val="dotted" w:sz="6" w:space="0" w:color="CCCCCC"/>
                          </w:divBdr>
                          <w:divsChild>
                            <w:div w:id="1440376148">
                              <w:marLeft w:val="0"/>
                              <w:marRight w:val="0"/>
                              <w:marTop w:val="0"/>
                              <w:marBottom w:val="0"/>
                              <w:divBdr>
                                <w:top w:val="none" w:sz="0" w:space="0" w:color="auto"/>
                                <w:left w:val="none" w:sz="0" w:space="0" w:color="auto"/>
                                <w:bottom w:val="none" w:sz="0" w:space="0" w:color="auto"/>
                                <w:right w:val="none" w:sz="0" w:space="0" w:color="auto"/>
                              </w:divBdr>
                              <w:divsChild>
                                <w:div w:id="99722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786625">
      <w:bodyDiv w:val="1"/>
      <w:marLeft w:val="0"/>
      <w:marRight w:val="0"/>
      <w:marTop w:val="0"/>
      <w:marBottom w:val="0"/>
      <w:divBdr>
        <w:top w:val="none" w:sz="0" w:space="0" w:color="auto"/>
        <w:left w:val="none" w:sz="0" w:space="0" w:color="auto"/>
        <w:bottom w:val="none" w:sz="0" w:space="0" w:color="auto"/>
        <w:right w:val="none" w:sz="0" w:space="0" w:color="auto"/>
      </w:divBdr>
    </w:div>
    <w:div w:id="630018165">
      <w:bodyDiv w:val="1"/>
      <w:marLeft w:val="0"/>
      <w:marRight w:val="0"/>
      <w:marTop w:val="0"/>
      <w:marBottom w:val="0"/>
      <w:divBdr>
        <w:top w:val="none" w:sz="0" w:space="0" w:color="auto"/>
        <w:left w:val="none" w:sz="0" w:space="0" w:color="auto"/>
        <w:bottom w:val="none" w:sz="0" w:space="0" w:color="auto"/>
        <w:right w:val="none" w:sz="0" w:space="0" w:color="auto"/>
      </w:divBdr>
      <w:divsChild>
        <w:div w:id="157383252">
          <w:marLeft w:val="0"/>
          <w:marRight w:val="0"/>
          <w:marTop w:val="0"/>
          <w:marBottom w:val="0"/>
          <w:divBdr>
            <w:top w:val="none" w:sz="0" w:space="0" w:color="auto"/>
            <w:left w:val="none" w:sz="0" w:space="0" w:color="auto"/>
            <w:bottom w:val="none" w:sz="0" w:space="0" w:color="auto"/>
            <w:right w:val="none" w:sz="0" w:space="0" w:color="auto"/>
          </w:divBdr>
          <w:divsChild>
            <w:div w:id="1415396747">
              <w:marLeft w:val="0"/>
              <w:marRight w:val="0"/>
              <w:marTop w:val="0"/>
              <w:marBottom w:val="0"/>
              <w:divBdr>
                <w:top w:val="none" w:sz="0" w:space="0" w:color="auto"/>
                <w:left w:val="none" w:sz="0" w:space="0" w:color="auto"/>
                <w:bottom w:val="none" w:sz="0" w:space="0" w:color="auto"/>
                <w:right w:val="none" w:sz="0" w:space="0" w:color="auto"/>
              </w:divBdr>
              <w:divsChild>
                <w:div w:id="1053500107">
                  <w:marLeft w:val="0"/>
                  <w:marRight w:val="0"/>
                  <w:marTop w:val="780"/>
                  <w:marBottom w:val="0"/>
                  <w:divBdr>
                    <w:top w:val="none" w:sz="0" w:space="0" w:color="auto"/>
                    <w:left w:val="none" w:sz="0" w:space="0" w:color="auto"/>
                    <w:bottom w:val="none" w:sz="0" w:space="0" w:color="auto"/>
                    <w:right w:val="none" w:sz="0" w:space="0" w:color="auto"/>
                  </w:divBdr>
                  <w:divsChild>
                    <w:div w:id="1038159911">
                      <w:marLeft w:val="0"/>
                      <w:marRight w:val="0"/>
                      <w:marTop w:val="0"/>
                      <w:marBottom w:val="0"/>
                      <w:divBdr>
                        <w:top w:val="none" w:sz="0" w:space="0" w:color="auto"/>
                        <w:left w:val="none" w:sz="0" w:space="0" w:color="auto"/>
                        <w:bottom w:val="none" w:sz="0" w:space="0" w:color="auto"/>
                        <w:right w:val="none" w:sz="0" w:space="0" w:color="auto"/>
                      </w:divBdr>
                      <w:divsChild>
                        <w:div w:id="297420106">
                          <w:marLeft w:val="0"/>
                          <w:marRight w:val="0"/>
                          <w:marTop w:val="0"/>
                          <w:marBottom w:val="0"/>
                          <w:divBdr>
                            <w:top w:val="none" w:sz="0" w:space="0" w:color="auto"/>
                            <w:left w:val="none" w:sz="0" w:space="0" w:color="auto"/>
                            <w:bottom w:val="none" w:sz="0" w:space="0" w:color="auto"/>
                            <w:right w:val="dotted" w:sz="6" w:space="0" w:color="CCCCCC"/>
                          </w:divBdr>
                          <w:divsChild>
                            <w:div w:id="165635980">
                              <w:marLeft w:val="0"/>
                              <w:marRight w:val="0"/>
                              <w:marTop w:val="0"/>
                              <w:marBottom w:val="0"/>
                              <w:divBdr>
                                <w:top w:val="none" w:sz="0" w:space="0" w:color="auto"/>
                                <w:left w:val="none" w:sz="0" w:space="0" w:color="auto"/>
                                <w:bottom w:val="none" w:sz="0" w:space="0" w:color="auto"/>
                                <w:right w:val="none" w:sz="0" w:space="0" w:color="auto"/>
                              </w:divBdr>
                              <w:divsChild>
                                <w:div w:id="594872494">
                                  <w:marLeft w:val="0"/>
                                  <w:marRight w:val="0"/>
                                  <w:marTop w:val="0"/>
                                  <w:marBottom w:val="0"/>
                                  <w:divBdr>
                                    <w:top w:val="none" w:sz="0" w:space="0" w:color="auto"/>
                                    <w:left w:val="none" w:sz="0" w:space="0" w:color="auto"/>
                                    <w:bottom w:val="none" w:sz="0" w:space="0" w:color="auto"/>
                                    <w:right w:val="none" w:sz="0" w:space="0" w:color="auto"/>
                                  </w:divBdr>
                                  <w:divsChild>
                                    <w:div w:id="16485162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468388">
      <w:bodyDiv w:val="1"/>
      <w:marLeft w:val="0"/>
      <w:marRight w:val="0"/>
      <w:marTop w:val="0"/>
      <w:marBottom w:val="0"/>
      <w:divBdr>
        <w:top w:val="none" w:sz="0" w:space="0" w:color="auto"/>
        <w:left w:val="none" w:sz="0" w:space="0" w:color="auto"/>
        <w:bottom w:val="none" w:sz="0" w:space="0" w:color="auto"/>
        <w:right w:val="none" w:sz="0" w:space="0" w:color="auto"/>
      </w:divBdr>
      <w:divsChild>
        <w:div w:id="2091926517">
          <w:marLeft w:val="0"/>
          <w:marRight w:val="0"/>
          <w:marTop w:val="0"/>
          <w:marBottom w:val="0"/>
          <w:divBdr>
            <w:top w:val="none" w:sz="0" w:space="0" w:color="auto"/>
            <w:left w:val="none" w:sz="0" w:space="0" w:color="auto"/>
            <w:bottom w:val="none" w:sz="0" w:space="0" w:color="auto"/>
            <w:right w:val="none" w:sz="0" w:space="0" w:color="auto"/>
          </w:divBdr>
          <w:divsChild>
            <w:div w:id="943195877">
              <w:marLeft w:val="0"/>
              <w:marRight w:val="0"/>
              <w:marTop w:val="0"/>
              <w:marBottom w:val="0"/>
              <w:divBdr>
                <w:top w:val="none" w:sz="0" w:space="0" w:color="auto"/>
                <w:left w:val="none" w:sz="0" w:space="0" w:color="auto"/>
                <w:bottom w:val="none" w:sz="0" w:space="0" w:color="auto"/>
                <w:right w:val="none" w:sz="0" w:space="0" w:color="auto"/>
              </w:divBdr>
              <w:divsChild>
                <w:div w:id="214315236">
                  <w:marLeft w:val="0"/>
                  <w:marRight w:val="0"/>
                  <w:marTop w:val="780"/>
                  <w:marBottom w:val="0"/>
                  <w:divBdr>
                    <w:top w:val="none" w:sz="0" w:space="0" w:color="auto"/>
                    <w:left w:val="none" w:sz="0" w:space="0" w:color="auto"/>
                    <w:bottom w:val="none" w:sz="0" w:space="0" w:color="auto"/>
                    <w:right w:val="none" w:sz="0" w:space="0" w:color="auto"/>
                  </w:divBdr>
                  <w:divsChild>
                    <w:div w:id="200435539">
                      <w:marLeft w:val="0"/>
                      <w:marRight w:val="0"/>
                      <w:marTop w:val="0"/>
                      <w:marBottom w:val="0"/>
                      <w:divBdr>
                        <w:top w:val="none" w:sz="0" w:space="0" w:color="auto"/>
                        <w:left w:val="none" w:sz="0" w:space="0" w:color="auto"/>
                        <w:bottom w:val="none" w:sz="0" w:space="0" w:color="auto"/>
                        <w:right w:val="none" w:sz="0" w:space="0" w:color="auto"/>
                      </w:divBdr>
                      <w:divsChild>
                        <w:div w:id="749548594">
                          <w:marLeft w:val="0"/>
                          <w:marRight w:val="0"/>
                          <w:marTop w:val="0"/>
                          <w:marBottom w:val="0"/>
                          <w:divBdr>
                            <w:top w:val="none" w:sz="0" w:space="0" w:color="auto"/>
                            <w:left w:val="none" w:sz="0" w:space="0" w:color="auto"/>
                            <w:bottom w:val="none" w:sz="0" w:space="0" w:color="auto"/>
                            <w:right w:val="dotted" w:sz="6" w:space="0" w:color="CCCCCC"/>
                          </w:divBdr>
                          <w:divsChild>
                            <w:div w:id="1674870540">
                              <w:marLeft w:val="0"/>
                              <w:marRight w:val="0"/>
                              <w:marTop w:val="0"/>
                              <w:marBottom w:val="0"/>
                              <w:divBdr>
                                <w:top w:val="none" w:sz="0" w:space="0" w:color="auto"/>
                                <w:left w:val="none" w:sz="0" w:space="0" w:color="auto"/>
                                <w:bottom w:val="none" w:sz="0" w:space="0" w:color="auto"/>
                                <w:right w:val="none" w:sz="0" w:space="0" w:color="auto"/>
                              </w:divBdr>
                              <w:divsChild>
                                <w:div w:id="52147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928494">
      <w:bodyDiv w:val="1"/>
      <w:marLeft w:val="0"/>
      <w:marRight w:val="0"/>
      <w:marTop w:val="0"/>
      <w:marBottom w:val="0"/>
      <w:divBdr>
        <w:top w:val="none" w:sz="0" w:space="0" w:color="auto"/>
        <w:left w:val="none" w:sz="0" w:space="0" w:color="auto"/>
        <w:bottom w:val="none" w:sz="0" w:space="0" w:color="auto"/>
        <w:right w:val="none" w:sz="0" w:space="0" w:color="auto"/>
      </w:divBdr>
      <w:divsChild>
        <w:div w:id="1444880509">
          <w:marLeft w:val="0"/>
          <w:marRight w:val="0"/>
          <w:marTop w:val="0"/>
          <w:marBottom w:val="0"/>
          <w:divBdr>
            <w:top w:val="none" w:sz="0" w:space="0" w:color="auto"/>
            <w:left w:val="none" w:sz="0" w:space="0" w:color="auto"/>
            <w:bottom w:val="none" w:sz="0" w:space="0" w:color="auto"/>
            <w:right w:val="none" w:sz="0" w:space="0" w:color="auto"/>
          </w:divBdr>
          <w:divsChild>
            <w:div w:id="1517378585">
              <w:marLeft w:val="0"/>
              <w:marRight w:val="0"/>
              <w:marTop w:val="0"/>
              <w:marBottom w:val="0"/>
              <w:divBdr>
                <w:top w:val="none" w:sz="0" w:space="0" w:color="auto"/>
                <w:left w:val="none" w:sz="0" w:space="0" w:color="auto"/>
                <w:bottom w:val="none" w:sz="0" w:space="0" w:color="auto"/>
                <w:right w:val="none" w:sz="0" w:space="0" w:color="auto"/>
              </w:divBdr>
              <w:divsChild>
                <w:div w:id="1905991694">
                  <w:marLeft w:val="0"/>
                  <w:marRight w:val="0"/>
                  <w:marTop w:val="780"/>
                  <w:marBottom w:val="0"/>
                  <w:divBdr>
                    <w:top w:val="none" w:sz="0" w:space="0" w:color="auto"/>
                    <w:left w:val="none" w:sz="0" w:space="0" w:color="auto"/>
                    <w:bottom w:val="none" w:sz="0" w:space="0" w:color="auto"/>
                    <w:right w:val="none" w:sz="0" w:space="0" w:color="auto"/>
                  </w:divBdr>
                  <w:divsChild>
                    <w:div w:id="2125685052">
                      <w:marLeft w:val="0"/>
                      <w:marRight w:val="0"/>
                      <w:marTop w:val="0"/>
                      <w:marBottom w:val="0"/>
                      <w:divBdr>
                        <w:top w:val="none" w:sz="0" w:space="0" w:color="auto"/>
                        <w:left w:val="none" w:sz="0" w:space="0" w:color="auto"/>
                        <w:bottom w:val="none" w:sz="0" w:space="0" w:color="auto"/>
                        <w:right w:val="none" w:sz="0" w:space="0" w:color="auto"/>
                      </w:divBdr>
                      <w:divsChild>
                        <w:div w:id="1053427078">
                          <w:marLeft w:val="0"/>
                          <w:marRight w:val="0"/>
                          <w:marTop w:val="0"/>
                          <w:marBottom w:val="0"/>
                          <w:divBdr>
                            <w:top w:val="none" w:sz="0" w:space="0" w:color="auto"/>
                            <w:left w:val="none" w:sz="0" w:space="0" w:color="auto"/>
                            <w:bottom w:val="none" w:sz="0" w:space="0" w:color="auto"/>
                            <w:right w:val="dotted" w:sz="6" w:space="0" w:color="CCCCCC"/>
                          </w:divBdr>
                          <w:divsChild>
                            <w:div w:id="1737359668">
                              <w:marLeft w:val="0"/>
                              <w:marRight w:val="0"/>
                              <w:marTop w:val="0"/>
                              <w:marBottom w:val="0"/>
                              <w:divBdr>
                                <w:top w:val="none" w:sz="0" w:space="0" w:color="auto"/>
                                <w:left w:val="none" w:sz="0" w:space="0" w:color="auto"/>
                                <w:bottom w:val="none" w:sz="0" w:space="0" w:color="auto"/>
                                <w:right w:val="none" w:sz="0" w:space="0" w:color="auto"/>
                              </w:divBdr>
                              <w:divsChild>
                                <w:div w:id="141794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704331">
      <w:bodyDiv w:val="1"/>
      <w:marLeft w:val="0"/>
      <w:marRight w:val="0"/>
      <w:marTop w:val="0"/>
      <w:marBottom w:val="0"/>
      <w:divBdr>
        <w:top w:val="none" w:sz="0" w:space="0" w:color="auto"/>
        <w:left w:val="none" w:sz="0" w:space="0" w:color="auto"/>
        <w:bottom w:val="none" w:sz="0" w:space="0" w:color="auto"/>
        <w:right w:val="none" w:sz="0" w:space="0" w:color="auto"/>
      </w:divBdr>
    </w:div>
    <w:div w:id="1744135336">
      <w:bodyDiv w:val="1"/>
      <w:marLeft w:val="0"/>
      <w:marRight w:val="0"/>
      <w:marTop w:val="0"/>
      <w:marBottom w:val="0"/>
      <w:divBdr>
        <w:top w:val="none" w:sz="0" w:space="0" w:color="auto"/>
        <w:left w:val="none" w:sz="0" w:space="0" w:color="auto"/>
        <w:bottom w:val="none" w:sz="0" w:space="0" w:color="auto"/>
        <w:right w:val="none" w:sz="0" w:space="0" w:color="auto"/>
      </w:divBdr>
      <w:divsChild>
        <w:div w:id="1838690236">
          <w:marLeft w:val="0"/>
          <w:marRight w:val="0"/>
          <w:marTop w:val="0"/>
          <w:marBottom w:val="0"/>
          <w:divBdr>
            <w:top w:val="none" w:sz="0" w:space="0" w:color="auto"/>
            <w:left w:val="none" w:sz="0" w:space="0" w:color="auto"/>
            <w:bottom w:val="none" w:sz="0" w:space="0" w:color="auto"/>
            <w:right w:val="none" w:sz="0" w:space="0" w:color="auto"/>
          </w:divBdr>
          <w:divsChild>
            <w:div w:id="30808105">
              <w:marLeft w:val="0"/>
              <w:marRight w:val="0"/>
              <w:marTop w:val="0"/>
              <w:marBottom w:val="0"/>
              <w:divBdr>
                <w:top w:val="none" w:sz="0" w:space="0" w:color="auto"/>
                <w:left w:val="none" w:sz="0" w:space="0" w:color="auto"/>
                <w:bottom w:val="none" w:sz="0" w:space="0" w:color="auto"/>
                <w:right w:val="none" w:sz="0" w:space="0" w:color="auto"/>
              </w:divBdr>
              <w:divsChild>
                <w:div w:id="61412680">
                  <w:marLeft w:val="0"/>
                  <w:marRight w:val="0"/>
                  <w:marTop w:val="0"/>
                  <w:marBottom w:val="0"/>
                  <w:divBdr>
                    <w:top w:val="none" w:sz="0" w:space="0" w:color="auto"/>
                    <w:left w:val="none" w:sz="0" w:space="0" w:color="auto"/>
                    <w:bottom w:val="none" w:sz="0" w:space="0" w:color="auto"/>
                    <w:right w:val="none" w:sz="0" w:space="0" w:color="auto"/>
                  </w:divBdr>
                  <w:divsChild>
                    <w:div w:id="861820574">
                      <w:marLeft w:val="0"/>
                      <w:marRight w:val="0"/>
                      <w:marTop w:val="0"/>
                      <w:marBottom w:val="0"/>
                      <w:divBdr>
                        <w:top w:val="none" w:sz="0" w:space="0" w:color="auto"/>
                        <w:left w:val="none" w:sz="0" w:space="0" w:color="auto"/>
                        <w:bottom w:val="none" w:sz="0" w:space="0" w:color="auto"/>
                        <w:right w:val="none" w:sz="0" w:space="0" w:color="auto"/>
                      </w:divBdr>
                      <w:divsChild>
                        <w:div w:id="560100775">
                          <w:marLeft w:val="0"/>
                          <w:marRight w:val="0"/>
                          <w:marTop w:val="0"/>
                          <w:marBottom w:val="0"/>
                          <w:divBdr>
                            <w:top w:val="none" w:sz="0" w:space="0" w:color="auto"/>
                            <w:left w:val="none" w:sz="0" w:space="0" w:color="auto"/>
                            <w:bottom w:val="none" w:sz="0" w:space="0" w:color="auto"/>
                            <w:right w:val="none" w:sz="0" w:space="0" w:color="auto"/>
                          </w:divBdr>
                          <w:divsChild>
                            <w:div w:id="1278180048">
                              <w:marLeft w:val="0"/>
                              <w:marRight w:val="0"/>
                              <w:marTop w:val="0"/>
                              <w:marBottom w:val="0"/>
                              <w:divBdr>
                                <w:top w:val="none" w:sz="0" w:space="0" w:color="auto"/>
                                <w:left w:val="none" w:sz="0" w:space="0" w:color="auto"/>
                                <w:bottom w:val="none" w:sz="0" w:space="0" w:color="auto"/>
                                <w:right w:val="none" w:sz="0" w:space="0" w:color="auto"/>
                              </w:divBdr>
                              <w:divsChild>
                                <w:div w:id="1909266095">
                                  <w:marLeft w:val="0"/>
                                  <w:marRight w:val="0"/>
                                  <w:marTop w:val="0"/>
                                  <w:marBottom w:val="0"/>
                                  <w:divBdr>
                                    <w:top w:val="none" w:sz="0" w:space="0" w:color="auto"/>
                                    <w:left w:val="none" w:sz="0" w:space="0" w:color="auto"/>
                                    <w:bottom w:val="none" w:sz="0" w:space="0" w:color="auto"/>
                                    <w:right w:val="none" w:sz="0" w:space="0" w:color="auto"/>
                                  </w:divBdr>
                                  <w:divsChild>
                                    <w:div w:id="1626041184">
                                      <w:marLeft w:val="0"/>
                                      <w:marRight w:val="0"/>
                                      <w:marTop w:val="0"/>
                                      <w:marBottom w:val="0"/>
                                      <w:divBdr>
                                        <w:top w:val="none" w:sz="0" w:space="0" w:color="auto"/>
                                        <w:left w:val="none" w:sz="0" w:space="0" w:color="auto"/>
                                        <w:bottom w:val="none" w:sz="0" w:space="0" w:color="auto"/>
                                        <w:right w:val="none" w:sz="0" w:space="0" w:color="auto"/>
                                      </w:divBdr>
                                      <w:divsChild>
                                        <w:div w:id="679622472">
                                          <w:marLeft w:val="0"/>
                                          <w:marRight w:val="0"/>
                                          <w:marTop w:val="0"/>
                                          <w:marBottom w:val="0"/>
                                          <w:divBdr>
                                            <w:top w:val="none" w:sz="0" w:space="0" w:color="auto"/>
                                            <w:left w:val="none" w:sz="0" w:space="0" w:color="auto"/>
                                            <w:bottom w:val="none" w:sz="0" w:space="0" w:color="auto"/>
                                            <w:right w:val="none" w:sz="0" w:space="0" w:color="auto"/>
                                          </w:divBdr>
                                          <w:divsChild>
                                            <w:div w:id="1038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0588034">
      <w:bodyDiv w:val="1"/>
      <w:marLeft w:val="0"/>
      <w:marRight w:val="0"/>
      <w:marTop w:val="0"/>
      <w:marBottom w:val="0"/>
      <w:divBdr>
        <w:top w:val="none" w:sz="0" w:space="0" w:color="auto"/>
        <w:left w:val="none" w:sz="0" w:space="0" w:color="auto"/>
        <w:bottom w:val="none" w:sz="0" w:space="0" w:color="auto"/>
        <w:right w:val="none" w:sz="0" w:space="0" w:color="auto"/>
      </w:divBdr>
      <w:divsChild>
        <w:div w:id="1329793948">
          <w:marLeft w:val="0"/>
          <w:marRight w:val="0"/>
          <w:marTop w:val="0"/>
          <w:marBottom w:val="0"/>
          <w:divBdr>
            <w:top w:val="none" w:sz="0" w:space="0" w:color="auto"/>
            <w:left w:val="none" w:sz="0" w:space="0" w:color="auto"/>
            <w:bottom w:val="none" w:sz="0" w:space="0" w:color="auto"/>
            <w:right w:val="none" w:sz="0" w:space="0" w:color="auto"/>
          </w:divBdr>
          <w:divsChild>
            <w:div w:id="304746175">
              <w:marLeft w:val="0"/>
              <w:marRight w:val="0"/>
              <w:marTop w:val="0"/>
              <w:marBottom w:val="0"/>
              <w:divBdr>
                <w:top w:val="none" w:sz="0" w:space="0" w:color="auto"/>
                <w:left w:val="none" w:sz="0" w:space="0" w:color="auto"/>
                <w:bottom w:val="none" w:sz="0" w:space="0" w:color="auto"/>
                <w:right w:val="none" w:sz="0" w:space="0" w:color="auto"/>
              </w:divBdr>
              <w:divsChild>
                <w:div w:id="1823085116">
                  <w:marLeft w:val="0"/>
                  <w:marRight w:val="0"/>
                  <w:marTop w:val="780"/>
                  <w:marBottom w:val="0"/>
                  <w:divBdr>
                    <w:top w:val="none" w:sz="0" w:space="0" w:color="auto"/>
                    <w:left w:val="none" w:sz="0" w:space="0" w:color="auto"/>
                    <w:bottom w:val="none" w:sz="0" w:space="0" w:color="auto"/>
                    <w:right w:val="none" w:sz="0" w:space="0" w:color="auto"/>
                  </w:divBdr>
                  <w:divsChild>
                    <w:div w:id="89669102">
                      <w:marLeft w:val="0"/>
                      <w:marRight w:val="0"/>
                      <w:marTop w:val="0"/>
                      <w:marBottom w:val="0"/>
                      <w:divBdr>
                        <w:top w:val="none" w:sz="0" w:space="0" w:color="auto"/>
                        <w:left w:val="none" w:sz="0" w:space="0" w:color="auto"/>
                        <w:bottom w:val="none" w:sz="0" w:space="0" w:color="auto"/>
                        <w:right w:val="none" w:sz="0" w:space="0" w:color="auto"/>
                      </w:divBdr>
                      <w:divsChild>
                        <w:div w:id="200434098">
                          <w:marLeft w:val="0"/>
                          <w:marRight w:val="0"/>
                          <w:marTop w:val="0"/>
                          <w:marBottom w:val="0"/>
                          <w:divBdr>
                            <w:top w:val="none" w:sz="0" w:space="0" w:color="auto"/>
                            <w:left w:val="none" w:sz="0" w:space="0" w:color="auto"/>
                            <w:bottom w:val="none" w:sz="0" w:space="0" w:color="auto"/>
                            <w:right w:val="dotted" w:sz="6" w:space="0" w:color="CCCCCC"/>
                          </w:divBdr>
                          <w:divsChild>
                            <w:div w:id="1696152210">
                              <w:marLeft w:val="0"/>
                              <w:marRight w:val="0"/>
                              <w:marTop w:val="0"/>
                              <w:marBottom w:val="0"/>
                              <w:divBdr>
                                <w:top w:val="none" w:sz="0" w:space="0" w:color="auto"/>
                                <w:left w:val="none" w:sz="0" w:space="0" w:color="auto"/>
                                <w:bottom w:val="none" w:sz="0" w:space="0" w:color="auto"/>
                                <w:right w:val="none" w:sz="0" w:space="0" w:color="auto"/>
                              </w:divBdr>
                              <w:divsChild>
                                <w:div w:id="4391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295385">
      <w:bodyDiv w:val="1"/>
      <w:marLeft w:val="0"/>
      <w:marRight w:val="0"/>
      <w:marTop w:val="0"/>
      <w:marBottom w:val="0"/>
      <w:divBdr>
        <w:top w:val="none" w:sz="0" w:space="0" w:color="auto"/>
        <w:left w:val="none" w:sz="0" w:space="0" w:color="auto"/>
        <w:bottom w:val="none" w:sz="0" w:space="0" w:color="auto"/>
        <w:right w:val="none" w:sz="0" w:space="0" w:color="auto"/>
      </w:divBdr>
      <w:divsChild>
        <w:div w:id="1969899531">
          <w:marLeft w:val="0"/>
          <w:marRight w:val="0"/>
          <w:marTop w:val="0"/>
          <w:marBottom w:val="0"/>
          <w:divBdr>
            <w:top w:val="none" w:sz="0" w:space="0" w:color="auto"/>
            <w:left w:val="none" w:sz="0" w:space="0" w:color="auto"/>
            <w:bottom w:val="none" w:sz="0" w:space="0" w:color="auto"/>
            <w:right w:val="none" w:sz="0" w:space="0" w:color="auto"/>
          </w:divBdr>
          <w:divsChild>
            <w:div w:id="1008559267">
              <w:marLeft w:val="0"/>
              <w:marRight w:val="0"/>
              <w:marTop w:val="0"/>
              <w:marBottom w:val="0"/>
              <w:divBdr>
                <w:top w:val="none" w:sz="0" w:space="0" w:color="auto"/>
                <w:left w:val="none" w:sz="0" w:space="0" w:color="auto"/>
                <w:bottom w:val="none" w:sz="0" w:space="0" w:color="auto"/>
                <w:right w:val="none" w:sz="0" w:space="0" w:color="auto"/>
              </w:divBdr>
              <w:divsChild>
                <w:div w:id="456602512">
                  <w:marLeft w:val="0"/>
                  <w:marRight w:val="0"/>
                  <w:marTop w:val="780"/>
                  <w:marBottom w:val="0"/>
                  <w:divBdr>
                    <w:top w:val="none" w:sz="0" w:space="0" w:color="auto"/>
                    <w:left w:val="none" w:sz="0" w:space="0" w:color="auto"/>
                    <w:bottom w:val="none" w:sz="0" w:space="0" w:color="auto"/>
                    <w:right w:val="none" w:sz="0" w:space="0" w:color="auto"/>
                  </w:divBdr>
                  <w:divsChild>
                    <w:div w:id="1018584611">
                      <w:marLeft w:val="0"/>
                      <w:marRight w:val="0"/>
                      <w:marTop w:val="0"/>
                      <w:marBottom w:val="0"/>
                      <w:divBdr>
                        <w:top w:val="none" w:sz="0" w:space="0" w:color="auto"/>
                        <w:left w:val="none" w:sz="0" w:space="0" w:color="auto"/>
                        <w:bottom w:val="none" w:sz="0" w:space="0" w:color="auto"/>
                        <w:right w:val="none" w:sz="0" w:space="0" w:color="auto"/>
                      </w:divBdr>
                      <w:divsChild>
                        <w:div w:id="173885270">
                          <w:marLeft w:val="0"/>
                          <w:marRight w:val="0"/>
                          <w:marTop w:val="0"/>
                          <w:marBottom w:val="0"/>
                          <w:divBdr>
                            <w:top w:val="none" w:sz="0" w:space="0" w:color="auto"/>
                            <w:left w:val="none" w:sz="0" w:space="0" w:color="auto"/>
                            <w:bottom w:val="none" w:sz="0" w:space="0" w:color="auto"/>
                            <w:right w:val="dotted" w:sz="6" w:space="0" w:color="CCCCCC"/>
                          </w:divBdr>
                          <w:divsChild>
                            <w:div w:id="87652844">
                              <w:marLeft w:val="0"/>
                              <w:marRight w:val="0"/>
                              <w:marTop w:val="0"/>
                              <w:marBottom w:val="0"/>
                              <w:divBdr>
                                <w:top w:val="none" w:sz="0" w:space="0" w:color="auto"/>
                                <w:left w:val="none" w:sz="0" w:space="0" w:color="auto"/>
                                <w:bottom w:val="none" w:sz="0" w:space="0" w:color="auto"/>
                                <w:right w:val="none" w:sz="0" w:space="0" w:color="auto"/>
                              </w:divBdr>
                              <w:divsChild>
                                <w:div w:id="146033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677232">
      <w:bodyDiv w:val="1"/>
      <w:marLeft w:val="0"/>
      <w:marRight w:val="0"/>
      <w:marTop w:val="0"/>
      <w:marBottom w:val="0"/>
      <w:divBdr>
        <w:top w:val="none" w:sz="0" w:space="0" w:color="auto"/>
        <w:left w:val="none" w:sz="0" w:space="0" w:color="auto"/>
        <w:bottom w:val="none" w:sz="0" w:space="0" w:color="auto"/>
        <w:right w:val="none" w:sz="0" w:space="0" w:color="auto"/>
      </w:divBdr>
      <w:divsChild>
        <w:div w:id="447357988">
          <w:marLeft w:val="0"/>
          <w:marRight w:val="0"/>
          <w:marTop w:val="0"/>
          <w:marBottom w:val="0"/>
          <w:divBdr>
            <w:top w:val="none" w:sz="0" w:space="0" w:color="auto"/>
            <w:left w:val="none" w:sz="0" w:space="0" w:color="auto"/>
            <w:bottom w:val="none" w:sz="0" w:space="0" w:color="auto"/>
            <w:right w:val="none" w:sz="0" w:space="0" w:color="auto"/>
          </w:divBdr>
          <w:divsChild>
            <w:div w:id="1696540498">
              <w:marLeft w:val="0"/>
              <w:marRight w:val="0"/>
              <w:marTop w:val="0"/>
              <w:marBottom w:val="0"/>
              <w:divBdr>
                <w:top w:val="none" w:sz="0" w:space="0" w:color="auto"/>
                <w:left w:val="none" w:sz="0" w:space="0" w:color="auto"/>
                <w:bottom w:val="none" w:sz="0" w:space="0" w:color="auto"/>
                <w:right w:val="none" w:sz="0" w:space="0" w:color="auto"/>
              </w:divBdr>
              <w:divsChild>
                <w:div w:id="396824183">
                  <w:marLeft w:val="0"/>
                  <w:marRight w:val="0"/>
                  <w:marTop w:val="780"/>
                  <w:marBottom w:val="0"/>
                  <w:divBdr>
                    <w:top w:val="none" w:sz="0" w:space="0" w:color="auto"/>
                    <w:left w:val="none" w:sz="0" w:space="0" w:color="auto"/>
                    <w:bottom w:val="none" w:sz="0" w:space="0" w:color="auto"/>
                    <w:right w:val="none" w:sz="0" w:space="0" w:color="auto"/>
                  </w:divBdr>
                  <w:divsChild>
                    <w:div w:id="282687587">
                      <w:marLeft w:val="0"/>
                      <w:marRight w:val="0"/>
                      <w:marTop w:val="0"/>
                      <w:marBottom w:val="0"/>
                      <w:divBdr>
                        <w:top w:val="none" w:sz="0" w:space="0" w:color="auto"/>
                        <w:left w:val="none" w:sz="0" w:space="0" w:color="auto"/>
                        <w:bottom w:val="none" w:sz="0" w:space="0" w:color="auto"/>
                        <w:right w:val="none" w:sz="0" w:space="0" w:color="auto"/>
                      </w:divBdr>
                      <w:divsChild>
                        <w:div w:id="1525708285">
                          <w:marLeft w:val="0"/>
                          <w:marRight w:val="0"/>
                          <w:marTop w:val="0"/>
                          <w:marBottom w:val="0"/>
                          <w:divBdr>
                            <w:top w:val="none" w:sz="0" w:space="0" w:color="auto"/>
                            <w:left w:val="none" w:sz="0" w:space="0" w:color="auto"/>
                            <w:bottom w:val="none" w:sz="0" w:space="0" w:color="auto"/>
                            <w:right w:val="dotted" w:sz="6" w:space="0" w:color="CCCCCC"/>
                          </w:divBdr>
                          <w:divsChild>
                            <w:div w:id="97526345">
                              <w:marLeft w:val="0"/>
                              <w:marRight w:val="0"/>
                              <w:marTop w:val="0"/>
                              <w:marBottom w:val="0"/>
                              <w:divBdr>
                                <w:top w:val="none" w:sz="0" w:space="0" w:color="auto"/>
                                <w:left w:val="none" w:sz="0" w:space="0" w:color="auto"/>
                                <w:bottom w:val="none" w:sz="0" w:space="0" w:color="auto"/>
                                <w:right w:val="none" w:sz="0" w:space="0" w:color="auto"/>
                              </w:divBdr>
                              <w:divsChild>
                                <w:div w:id="21351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s://cdn.yesilgazete.org/wp-content/uploads/2018/09/N&#252;kleer-end&#252;stri-durum-raporu-4.jp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JPG"/><Relationship Id="rId10" Type="http://schemas.openxmlformats.org/officeDocument/2006/relationships/comments" Target="comments.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G"/></Relationships>
</file>

<file path=word/_rels/footnotes.xml.rels><?xml version="1.0" encoding="UTF-8" standalone="yes"?>
<Relationships xmlns="http://schemas.openxmlformats.org/package/2006/relationships"><Relationship Id="rId2" Type="http://schemas.openxmlformats.org/officeDocument/2006/relationships/hyperlink" Target="https://www.worldnuclearreport.org/" TargetMode="External"/><Relationship Id="rId1" Type="http://schemas.openxmlformats.org/officeDocument/2006/relationships/hyperlink" Target="https://www.artigercek.com/haberler/japon-itochu-nukleer-santraldan-cekiliyo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DC2CC-9DAD-4163-A4C9-AE381A7A0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11</Pages>
  <Words>2374</Words>
  <Characters>13533</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By M.Baran ™ ~</Company>
  <LinksUpToDate>false</LinksUpToDate>
  <CharactersWithSpaces>15876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Mevhibe Gözcelioğlu</dc:creator>
  <cp:lastModifiedBy>Ozgur Gurbuz</cp:lastModifiedBy>
  <cp:revision>5</cp:revision>
  <dcterms:created xsi:type="dcterms:W3CDTF">2019-01-13T15:54:00Z</dcterms:created>
  <dcterms:modified xsi:type="dcterms:W3CDTF">2019-01-15T18:00:00Z</dcterms:modified>
</cp:coreProperties>
</file>